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CFD" w:rsidRPr="00B05CD5" w:rsidRDefault="00041CFD" w:rsidP="00041CFD">
      <w:pPr>
        <w:shd w:val="clear" w:color="auto" w:fill="FFFFFF"/>
        <w:spacing w:after="0" w:line="240" w:lineRule="auto"/>
        <w:jc w:val="center"/>
        <w:rPr>
          <w:rFonts w:ascii="Helvetica" w:eastAsia="Times New Roman" w:hAnsi="Helvetica" w:cs="Helvetica"/>
          <w:color w:val="333333"/>
          <w:sz w:val="40"/>
          <w:szCs w:val="40"/>
          <w:lang w:eastAsia="ru-RU"/>
        </w:rPr>
      </w:pPr>
      <w:r w:rsidRPr="00B05CD5">
        <w:rPr>
          <w:rFonts w:ascii="Times New Roman" w:eastAsia="Times New Roman" w:hAnsi="Times New Roman" w:cs="Times New Roman"/>
          <w:b/>
          <w:bCs/>
          <w:color w:val="C00000"/>
          <w:sz w:val="40"/>
          <w:szCs w:val="40"/>
          <w:lang w:eastAsia="ru-RU"/>
        </w:rPr>
        <w:t xml:space="preserve">Индивидуальная образовательная программа педагога в условиях </w:t>
      </w:r>
      <w:proofErr w:type="spellStart"/>
      <w:r w:rsidRPr="00B05CD5">
        <w:rPr>
          <w:rFonts w:ascii="Times New Roman" w:eastAsia="Times New Roman" w:hAnsi="Times New Roman" w:cs="Times New Roman"/>
          <w:b/>
          <w:bCs/>
          <w:color w:val="C00000"/>
          <w:sz w:val="40"/>
          <w:szCs w:val="40"/>
          <w:lang w:eastAsia="ru-RU"/>
        </w:rPr>
        <w:t>Профстандарта</w:t>
      </w:r>
      <w:proofErr w:type="spellEnd"/>
    </w:p>
    <w:p w:rsidR="00B05CD5" w:rsidRDefault="00B05CD5" w:rsidP="00041CF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Индивидуальная образовательная программа педагога: актуализирующие предпосылки</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Комплексная программа повышения профессионального уровня педагогических работников общеобразовательных организаций, утвержденная Правительством РФ  28.05.2014 №  3241п-П8, (далее — Программа) спроектирована на принципе «построения взаимосвязанных изменений оценки и оплаты труда педагогических работников, процедур аттестации, базирующихся на требованиях профессионального стандарта».</w:t>
      </w:r>
    </w:p>
    <w:p w:rsidR="00041CFD" w:rsidRPr="00041CFD" w:rsidRDefault="00041CFD" w:rsidP="00041CFD">
      <w:pPr>
        <w:shd w:val="clear" w:color="auto" w:fill="FFFFFF"/>
        <w:spacing w:after="0" w:line="240" w:lineRule="auto"/>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Разработчики Программы отметили </w:t>
      </w:r>
      <w:r w:rsidRPr="00041CFD">
        <w:rPr>
          <w:rFonts w:ascii="Times New Roman" w:eastAsia="Times New Roman" w:hAnsi="Times New Roman" w:cs="Times New Roman"/>
          <w:i/>
          <w:iCs/>
          <w:color w:val="000000"/>
          <w:sz w:val="26"/>
          <w:szCs w:val="26"/>
          <w:lang w:eastAsia="ru-RU"/>
        </w:rPr>
        <w:t>как </w:t>
      </w:r>
      <w:r w:rsidRPr="00041CFD">
        <w:rPr>
          <w:rFonts w:ascii="Times New Roman" w:eastAsia="Times New Roman" w:hAnsi="Times New Roman" w:cs="Times New Roman"/>
          <w:i/>
          <w:iCs/>
          <w:color w:val="FF0000"/>
          <w:sz w:val="26"/>
          <w:szCs w:val="26"/>
          <w:lang w:eastAsia="ru-RU"/>
        </w:rPr>
        <w:t>актуализирующую предпосылку</w:t>
      </w:r>
      <w:r w:rsidRPr="00041CFD">
        <w:rPr>
          <w:rFonts w:ascii="Times New Roman" w:eastAsia="Times New Roman" w:hAnsi="Times New Roman" w:cs="Times New Roman"/>
          <w:color w:val="000000"/>
          <w:sz w:val="26"/>
          <w:szCs w:val="26"/>
          <w:lang w:eastAsia="ru-RU"/>
        </w:rPr>
        <w:t> </w:t>
      </w:r>
      <w:r w:rsidRPr="00041CFD">
        <w:rPr>
          <w:rFonts w:ascii="Times New Roman" w:eastAsia="Times New Roman" w:hAnsi="Times New Roman" w:cs="Times New Roman"/>
          <w:i/>
          <w:iCs/>
          <w:color w:val="000000"/>
          <w:sz w:val="26"/>
          <w:szCs w:val="26"/>
          <w:lang w:eastAsia="ru-RU"/>
        </w:rPr>
        <w:t>«</w:t>
      </w:r>
      <w:r w:rsidRPr="00041CFD">
        <w:rPr>
          <w:rFonts w:ascii="Times New Roman" w:eastAsia="Times New Roman" w:hAnsi="Times New Roman" w:cs="Times New Roman"/>
          <w:b/>
          <w:bCs/>
          <w:i/>
          <w:iCs/>
          <w:color w:val="000000"/>
          <w:sz w:val="26"/>
          <w:szCs w:val="26"/>
          <w:lang w:eastAsia="ru-RU"/>
        </w:rPr>
        <w:t>несоответствие требований профессионального стандарта текущей профессиональной деятельности</w:t>
      </w:r>
      <w:r w:rsidR="00460875">
        <w:rPr>
          <w:rFonts w:ascii="Times New Roman" w:eastAsia="Times New Roman" w:hAnsi="Times New Roman" w:cs="Times New Roman"/>
          <w:b/>
          <w:bCs/>
          <w:i/>
          <w:iCs/>
          <w:color w:val="000000"/>
          <w:sz w:val="26"/>
          <w:szCs w:val="26"/>
          <w:lang w:eastAsia="ru-RU"/>
        </w:rPr>
        <w:t xml:space="preserve"> </w:t>
      </w:r>
      <w:r w:rsidRPr="00041CFD">
        <w:rPr>
          <w:rFonts w:ascii="Times New Roman" w:eastAsia="Times New Roman" w:hAnsi="Times New Roman" w:cs="Times New Roman"/>
          <w:i/>
          <w:iCs/>
          <w:color w:val="000000"/>
          <w:sz w:val="26"/>
          <w:szCs w:val="26"/>
          <w:lang w:eastAsia="ru-RU"/>
        </w:rPr>
        <w:t xml:space="preserve">значительного числа педагогов, которые не имеют необходимых знаний и квалификации для осуществления профессиональных действий, направленных на обучение, воспитание и развитие учащихся, формирование предметных, </w:t>
      </w:r>
      <w:proofErr w:type="spellStart"/>
      <w:r w:rsidRPr="00041CFD">
        <w:rPr>
          <w:rFonts w:ascii="Times New Roman" w:eastAsia="Times New Roman" w:hAnsi="Times New Roman" w:cs="Times New Roman"/>
          <w:i/>
          <w:iCs/>
          <w:color w:val="000000"/>
          <w:sz w:val="26"/>
          <w:szCs w:val="26"/>
          <w:lang w:eastAsia="ru-RU"/>
        </w:rPr>
        <w:t>метапредметных</w:t>
      </w:r>
      <w:proofErr w:type="spellEnd"/>
      <w:r w:rsidRPr="00041CFD">
        <w:rPr>
          <w:rFonts w:ascii="Times New Roman" w:eastAsia="Times New Roman" w:hAnsi="Times New Roman" w:cs="Times New Roman"/>
          <w:i/>
          <w:iCs/>
          <w:color w:val="000000"/>
          <w:sz w:val="26"/>
          <w:szCs w:val="26"/>
          <w:lang w:eastAsia="ru-RU"/>
        </w:rPr>
        <w:t xml:space="preserve"> и личностных образовательных результатов, на индивидуализацию профессиональной деятельности с учетом специальных образовательных потребностей учащихся, в т. ч. учащихся с ограниченными возможностями здоровья»</w:t>
      </w:r>
      <w:r w:rsidRPr="00041CFD">
        <w:rPr>
          <w:rFonts w:ascii="Times New Roman" w:eastAsia="Times New Roman" w:hAnsi="Times New Roman" w:cs="Times New Roman"/>
          <w:i/>
          <w:iCs/>
          <w:color w:val="000000"/>
          <w:sz w:val="28"/>
          <w:szCs w:val="28"/>
          <w:vertAlign w:val="superscript"/>
          <w:lang w:eastAsia="ru-RU"/>
        </w:rPr>
        <w:t>1.</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Акценты, сделанные разработчиками Программы на введении профессионального стандарта (далее — </w:t>
      </w:r>
      <w:proofErr w:type="spellStart"/>
      <w:r w:rsidRPr="00041CFD">
        <w:rPr>
          <w:rFonts w:ascii="Times New Roman" w:eastAsia="Times New Roman" w:hAnsi="Times New Roman" w:cs="Times New Roman"/>
          <w:color w:val="000000"/>
          <w:sz w:val="26"/>
          <w:szCs w:val="26"/>
          <w:lang w:eastAsia="ru-RU"/>
        </w:rPr>
        <w:t>Профстандарт</w:t>
      </w:r>
      <w:proofErr w:type="spellEnd"/>
      <w:r w:rsidRPr="00041CFD">
        <w:rPr>
          <w:rFonts w:ascii="Times New Roman" w:eastAsia="Times New Roman" w:hAnsi="Times New Roman" w:cs="Times New Roman"/>
          <w:color w:val="000000"/>
          <w:sz w:val="26"/>
          <w:szCs w:val="26"/>
          <w:lang w:eastAsia="ru-RU"/>
        </w:rPr>
        <w:t xml:space="preserve"> педагога)</w:t>
      </w:r>
      <w:r w:rsidRPr="00041CFD">
        <w:rPr>
          <w:rFonts w:ascii="Times New Roman" w:eastAsia="Times New Roman" w:hAnsi="Times New Roman" w:cs="Times New Roman"/>
          <w:color w:val="000000"/>
          <w:sz w:val="28"/>
          <w:szCs w:val="28"/>
          <w:vertAlign w:val="superscript"/>
          <w:lang w:eastAsia="ru-RU"/>
        </w:rPr>
        <w:t>2</w:t>
      </w:r>
      <w:r w:rsidRPr="00041CFD">
        <w:rPr>
          <w:rFonts w:ascii="Times New Roman" w:eastAsia="Times New Roman" w:hAnsi="Times New Roman" w:cs="Times New Roman"/>
          <w:color w:val="000000"/>
          <w:sz w:val="26"/>
          <w:szCs w:val="26"/>
          <w:lang w:eastAsia="ru-RU"/>
        </w:rPr>
        <w:t> стали закономерным следствием развития процесса стандартизации отечественного образования, запуском которого можно считать нормы ч. 5 ст. 43 Конституции РФ в части установления федеральных государственных образовательных стандартов и поддержке различных форм образования и самообразования.</w:t>
      </w:r>
    </w:p>
    <w:p w:rsidR="00041CFD" w:rsidRPr="00041CFD" w:rsidRDefault="00460875"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Pr>
          <w:rFonts w:ascii="Times New Roman" w:eastAsia="Times New Roman" w:hAnsi="Times New Roman" w:cs="Times New Roman"/>
          <w:color w:val="000000"/>
          <w:sz w:val="26"/>
          <w:szCs w:val="26"/>
          <w:lang w:eastAsia="ru-RU"/>
        </w:rPr>
        <w:t xml:space="preserve"> </w:t>
      </w:r>
      <w:r w:rsidR="00041CFD" w:rsidRPr="00041CFD">
        <w:rPr>
          <w:rFonts w:ascii="Times New Roman" w:eastAsia="Times New Roman" w:hAnsi="Times New Roman" w:cs="Times New Roman"/>
          <w:color w:val="000000"/>
          <w:sz w:val="26"/>
          <w:szCs w:val="26"/>
          <w:lang w:eastAsia="ru-RU"/>
        </w:rPr>
        <w:t>Понятие «профессиональный стандарт» трактуется как характеристика квалификации, необходимой работнику для осуществления профессиональной деятельности.</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В </w:t>
      </w:r>
      <w:proofErr w:type="spellStart"/>
      <w:r w:rsidRPr="00041CFD">
        <w:rPr>
          <w:rFonts w:ascii="Times New Roman" w:eastAsia="Times New Roman" w:hAnsi="Times New Roman" w:cs="Times New Roman"/>
          <w:color w:val="000000"/>
          <w:sz w:val="26"/>
          <w:szCs w:val="26"/>
          <w:lang w:eastAsia="ru-RU"/>
        </w:rPr>
        <w:t>Профстандарте</w:t>
      </w:r>
      <w:proofErr w:type="spellEnd"/>
      <w:r w:rsidRPr="00041CFD">
        <w:rPr>
          <w:rFonts w:ascii="Times New Roman" w:eastAsia="Times New Roman" w:hAnsi="Times New Roman" w:cs="Times New Roman"/>
          <w:color w:val="000000"/>
          <w:sz w:val="26"/>
          <w:szCs w:val="26"/>
          <w:lang w:eastAsia="ru-RU"/>
        </w:rPr>
        <w:t xml:space="preserve"> педагога определены две обобщенные трудовые функции:</w:t>
      </w:r>
    </w:p>
    <w:p w:rsidR="00041CFD" w:rsidRPr="00041CFD" w:rsidRDefault="00041CFD" w:rsidP="00041CFD">
      <w:pPr>
        <w:numPr>
          <w:ilvl w:val="0"/>
          <w:numId w:val="1"/>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Педагогическая деятельность по проектированию и реализации образовательного процесса.</w:t>
      </w:r>
    </w:p>
    <w:p w:rsidR="00041CFD" w:rsidRPr="00041CFD" w:rsidRDefault="00041CFD" w:rsidP="00041CFD">
      <w:pPr>
        <w:numPr>
          <w:ilvl w:val="0"/>
          <w:numId w:val="1"/>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Педагогическая деятельность по проектированию и реализации основной образовательной программы.</w:t>
      </w:r>
    </w:p>
    <w:p w:rsidR="00041CFD" w:rsidRPr="00041CFD" w:rsidRDefault="00041CFD" w:rsidP="00041CFD">
      <w:pPr>
        <w:numPr>
          <w:ilvl w:val="0"/>
          <w:numId w:val="1"/>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Каждая из обобщенных трудовых функций делится на функции, отражающие квалификацию педагогов в обучении, воспитании, развитии обучающихся; разработке и реализации образовательных программ по уровням образования.</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Позиции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xml:space="preserve"> пересекаются с положениями Федерального закона от  29.12.2012 №  273-ФЗ «Об образовании в Российской Федерации» (далее — Федеральный закон №  273-ФЗ), где введено требование соответствия дополнительных профессиональных программ профессиональным стандартам и квалификационным требованиям, указанным в квалификационных справочниках (п. 9 ст. 76).</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lastRenderedPageBreak/>
        <w:t xml:space="preserve">Ряд позиций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xml:space="preserve"> педагога прямо связан с федеральным государственным образовательным стандартом (далее — ФГОС) начального общего образования, содержащим требования к кадровым условиям реализации основной образовательной программы (далее — ООП) начального общего образования, включая описание характера квалификации работников образовательной организации (далее — ОО).</w:t>
      </w: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000000"/>
          <w:sz w:val="26"/>
          <w:szCs w:val="26"/>
          <w:lang w:eastAsia="ru-RU"/>
        </w:rPr>
        <w:t>Профстандарт</w:t>
      </w:r>
      <w:proofErr w:type="spellEnd"/>
      <w:r w:rsidRPr="00041CFD">
        <w:rPr>
          <w:rFonts w:ascii="Times New Roman" w:eastAsia="Times New Roman" w:hAnsi="Times New Roman" w:cs="Times New Roman"/>
          <w:b/>
          <w:bCs/>
          <w:color w:val="000000"/>
          <w:sz w:val="26"/>
          <w:szCs w:val="26"/>
          <w:lang w:eastAsia="ru-RU"/>
        </w:rPr>
        <w:t xml:space="preserve"> и индивидуальная образовательная программа педагога</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В </w:t>
      </w:r>
      <w:proofErr w:type="spellStart"/>
      <w:r w:rsidRPr="00041CFD">
        <w:rPr>
          <w:rFonts w:ascii="Times New Roman" w:eastAsia="Times New Roman" w:hAnsi="Times New Roman" w:cs="Times New Roman"/>
          <w:color w:val="000000"/>
          <w:sz w:val="26"/>
          <w:szCs w:val="26"/>
          <w:lang w:eastAsia="ru-RU"/>
        </w:rPr>
        <w:t>Профстандарте</w:t>
      </w:r>
      <w:proofErr w:type="spellEnd"/>
      <w:r w:rsidRPr="00041CFD">
        <w:rPr>
          <w:rFonts w:ascii="Times New Roman" w:eastAsia="Times New Roman" w:hAnsi="Times New Roman" w:cs="Times New Roman"/>
          <w:color w:val="000000"/>
          <w:sz w:val="26"/>
          <w:szCs w:val="26"/>
          <w:lang w:eastAsia="ru-RU"/>
        </w:rPr>
        <w:t xml:space="preserve"> применяются следующие базовые термины и их определения: вид профессиональной деятельности — совокупность обобщенных трудовых функций, имеющих близкий характер, результаты и условия труда;</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обобщенная трудовая функция — совокупность связанных между собой трудовых функций, сложившаяся в результате разделения труда в конкретном производственном процессе;</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трудовая функция — система трудовых действий в рамках обобщенной трудовой функции.</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Основная цель вида профессиональной деятельности: обеспечение безопасного образовательного процесса, направленного на достижение общечеловеческого идеала гармонично развитой личности.</w:t>
      </w:r>
    </w:p>
    <w:p w:rsidR="00041CFD" w:rsidRPr="00041CFD" w:rsidRDefault="00041CFD" w:rsidP="00041CFD">
      <w:pPr>
        <w:shd w:val="clear" w:color="auto" w:fill="FFFFFF"/>
        <w:spacing w:after="0" w:line="240" w:lineRule="auto"/>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Целесообразность индивидуальной образовательной программы педагога</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Поскольку ситуация складывается таким образом, что и в ближайшей, и в отсроченной перспективе содержание непрерывного профессионального образования педагога будет строиться вокруг вопросов реализации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текущее и планируемое к внедрению содержание повышения квалификации педагогов нужно скорректировать именно в логике утверждаемых им позиций.</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Индивидуальная образовательная программа педагога (далее — ИОП) может стать весьма действенным средством и фактором адаптации к введению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т. к. позволяет решить следующие задачи Программы:</w:t>
      </w:r>
    </w:p>
    <w:p w:rsidR="00041CFD" w:rsidRPr="00041CFD" w:rsidRDefault="00041CFD" w:rsidP="00041CFD">
      <w:pPr>
        <w:numPr>
          <w:ilvl w:val="0"/>
          <w:numId w:val="2"/>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апробация программ повышения квалификации педагогических работников в соответствии с </w:t>
      </w:r>
      <w:proofErr w:type="spellStart"/>
      <w:r w:rsidRPr="00041CFD">
        <w:rPr>
          <w:rFonts w:ascii="Times New Roman" w:eastAsia="Times New Roman" w:hAnsi="Times New Roman" w:cs="Times New Roman"/>
          <w:color w:val="000000"/>
          <w:sz w:val="26"/>
          <w:szCs w:val="26"/>
          <w:lang w:eastAsia="ru-RU"/>
        </w:rPr>
        <w:t>Профстандартом</w:t>
      </w:r>
      <w:proofErr w:type="spellEnd"/>
      <w:r w:rsidRPr="00041CFD">
        <w:rPr>
          <w:rFonts w:ascii="Times New Roman" w:eastAsia="Times New Roman" w:hAnsi="Times New Roman" w:cs="Times New Roman"/>
          <w:color w:val="000000"/>
          <w:sz w:val="26"/>
          <w:szCs w:val="26"/>
          <w:lang w:eastAsia="ru-RU"/>
        </w:rPr>
        <w:t xml:space="preserve"> педагога, в т. ч. направленных на овладение современными образовательными технологиями и методиками обучения и воспитания;</w:t>
      </w:r>
    </w:p>
    <w:p w:rsidR="00041CFD" w:rsidRPr="00041CFD" w:rsidRDefault="00041CFD" w:rsidP="00041CFD">
      <w:pPr>
        <w:numPr>
          <w:ilvl w:val="0"/>
          <w:numId w:val="2"/>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разработка и внедрение новых персонифицированных моделей повышения квалификации педагогов;</w:t>
      </w:r>
    </w:p>
    <w:p w:rsidR="00041CFD" w:rsidRPr="00041CFD" w:rsidRDefault="00041CFD" w:rsidP="00041CFD">
      <w:pPr>
        <w:numPr>
          <w:ilvl w:val="0"/>
          <w:numId w:val="2"/>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внедрение пакета типовых документов общеобразовательной организации, работающей в условиях профессионального стандарта педагога (документы для осуществления кадровой политики, управления персоналом, организации обучения и аттестации работников, разработки должностных инструкций, тарификации работ, присвоения тарифных разрядов работникам, установления систем оплаты труда с учетом особенностей организации производства, труда и управления)</w:t>
      </w:r>
      <w:r w:rsidRPr="00041CFD">
        <w:rPr>
          <w:rFonts w:ascii="Times New Roman" w:eastAsia="Times New Roman" w:hAnsi="Times New Roman" w:cs="Times New Roman"/>
          <w:color w:val="000000"/>
          <w:sz w:val="28"/>
          <w:szCs w:val="28"/>
          <w:vertAlign w:val="superscript"/>
          <w:lang w:eastAsia="ru-RU"/>
        </w:rPr>
        <w:t>3</w:t>
      </w:r>
      <w:r w:rsidRPr="00041CFD">
        <w:rPr>
          <w:rFonts w:ascii="Times New Roman" w:eastAsia="Times New Roman" w:hAnsi="Times New Roman" w:cs="Times New Roman"/>
          <w:color w:val="000000"/>
          <w:sz w:val="26"/>
          <w:szCs w:val="26"/>
          <w:lang w:eastAsia="ru-RU"/>
        </w:rPr>
        <w:t>.</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Выбор ИОП как средства организации непрерывного профессионального образования целесообразен и по ряду других причин:</w:t>
      </w:r>
    </w:p>
    <w:p w:rsidR="00041CFD" w:rsidRPr="00041CFD" w:rsidRDefault="00041CFD" w:rsidP="00041CFD">
      <w:pPr>
        <w:numPr>
          <w:ilvl w:val="0"/>
          <w:numId w:val="3"/>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lastRenderedPageBreak/>
        <w:t xml:space="preserve">Индивидуальная образовательная программа педагога — это документ, фиксирующий содержание непрерывного профессионального образования в установленный разработчиком период (как правило, </w:t>
      </w:r>
      <w:proofErr w:type="spellStart"/>
      <w:r w:rsidRPr="00041CFD">
        <w:rPr>
          <w:rFonts w:ascii="Times New Roman" w:eastAsia="Times New Roman" w:hAnsi="Times New Roman" w:cs="Times New Roman"/>
          <w:color w:val="000000"/>
          <w:sz w:val="26"/>
          <w:szCs w:val="26"/>
          <w:lang w:eastAsia="ru-RU"/>
        </w:rPr>
        <w:t>межаттестационный</w:t>
      </w:r>
      <w:proofErr w:type="spellEnd"/>
      <w:r w:rsidRPr="00041CFD">
        <w:rPr>
          <w:rFonts w:ascii="Times New Roman" w:eastAsia="Times New Roman" w:hAnsi="Times New Roman" w:cs="Times New Roman"/>
          <w:color w:val="000000"/>
          <w:sz w:val="26"/>
          <w:szCs w:val="26"/>
          <w:lang w:eastAsia="ru-RU"/>
        </w:rPr>
        <w:t xml:space="preserve"> период).</w:t>
      </w:r>
    </w:p>
    <w:p w:rsidR="00041CFD" w:rsidRPr="00041CFD" w:rsidRDefault="00041CFD" w:rsidP="00041CFD">
      <w:pPr>
        <w:numPr>
          <w:ilvl w:val="0"/>
          <w:numId w:val="3"/>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Посредством индивидуальной образовательной программы реализуется право на выбор индивидуального маршрута повышения квалификации. Педагог разрабатывает индивидуальную образовательную программу самостоятельно, с учетом предложений внешних методических служб и характера внутрикорпоративной культуры развития кадров.</w:t>
      </w:r>
    </w:p>
    <w:p w:rsidR="00041CFD" w:rsidRPr="00041CFD" w:rsidRDefault="00041CFD" w:rsidP="00041CFD">
      <w:pPr>
        <w:numPr>
          <w:ilvl w:val="0"/>
          <w:numId w:val="3"/>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Индивидуальная образовательная программа разрабатывается согласно локальному нормативному акту ОО: специализированному (Положение об индивидуальной образовательной программе педагога) или комплексному (Положение о методической службе ОО).</w:t>
      </w:r>
    </w:p>
    <w:p w:rsidR="00041CFD" w:rsidRPr="00041CFD" w:rsidRDefault="00041CFD" w:rsidP="00041CFD">
      <w:pPr>
        <w:numPr>
          <w:ilvl w:val="0"/>
          <w:numId w:val="3"/>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Посредством ИОП оказывается содействие профессиональному росту согласно его интересам, потребностям и возможностям; индивидуальный подход к планированию содержания и объема повышения уровня профессиональных компетенций педагога выгоден с точки зрения делегирования педагогу ответственности за результаты своего труда;</w:t>
      </w:r>
    </w:p>
    <w:p w:rsidR="00041CFD" w:rsidRPr="00041CFD" w:rsidRDefault="00041CFD" w:rsidP="00041CFD">
      <w:pPr>
        <w:numPr>
          <w:ilvl w:val="0"/>
          <w:numId w:val="3"/>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ИОП может выступить основанием и дополнением </w:t>
      </w:r>
      <w:proofErr w:type="spellStart"/>
      <w:r w:rsidRPr="00041CFD">
        <w:rPr>
          <w:rFonts w:ascii="Times New Roman" w:eastAsia="Times New Roman" w:hAnsi="Times New Roman" w:cs="Times New Roman"/>
          <w:color w:val="000000"/>
          <w:sz w:val="26"/>
          <w:szCs w:val="26"/>
          <w:lang w:eastAsia="ru-RU"/>
        </w:rPr>
        <w:t>портфолио</w:t>
      </w:r>
      <w:proofErr w:type="spellEnd"/>
      <w:r w:rsidRPr="00041CFD">
        <w:rPr>
          <w:rFonts w:ascii="Times New Roman" w:eastAsia="Times New Roman" w:hAnsi="Times New Roman" w:cs="Times New Roman"/>
          <w:color w:val="000000"/>
          <w:sz w:val="26"/>
          <w:szCs w:val="26"/>
          <w:lang w:eastAsia="ru-RU"/>
        </w:rPr>
        <w:t xml:space="preserve"> педагога в период подготовки к аттестации и (или) профессиональным конкурсам; ИОП будет отражать степень готовности различных ОО (в зависимости от качественного состава педагогов (по уровню образования, квалификационным категориям, стажу, возрасту и др.) к работе в условиях введения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Работающие педагоги уже имеют, как правило, соответствующее образование и определенный опыт, владеют набором необходимых педагогических технологий, методик и т. п. И, поскольку требования, предъявляемые </w:t>
      </w:r>
      <w:proofErr w:type="spellStart"/>
      <w:r w:rsidRPr="00041CFD">
        <w:rPr>
          <w:rFonts w:ascii="Times New Roman" w:eastAsia="Times New Roman" w:hAnsi="Times New Roman" w:cs="Times New Roman"/>
          <w:color w:val="000000"/>
          <w:sz w:val="26"/>
          <w:szCs w:val="26"/>
          <w:lang w:eastAsia="ru-RU"/>
        </w:rPr>
        <w:t>Профстандартом</w:t>
      </w:r>
      <w:proofErr w:type="spellEnd"/>
      <w:r w:rsidRPr="00041CFD">
        <w:rPr>
          <w:rFonts w:ascii="Times New Roman" w:eastAsia="Times New Roman" w:hAnsi="Times New Roman" w:cs="Times New Roman"/>
          <w:color w:val="000000"/>
          <w:sz w:val="26"/>
          <w:szCs w:val="26"/>
          <w:lang w:eastAsia="ru-RU"/>
        </w:rPr>
        <w:t xml:space="preserve"> к трудовым действиям, необходимым умениям и необходимым знаниям, не являются для них совершенным новшеством, их «наслоение» на сложившийся у педагогов опыт работы будет индивидуальным. Следовательно, индивидуальным должно быть и содержание профессионального развития.</w:t>
      </w: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Индивидуальная образовательная программа: структура</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Структура ИОП педагога (приложение 1) основывается на принципе оптимизации временных затрат на ее реализацию и учитывает ключевые направления непрерывного профессионального образования педагога в условиях стандартизации образования.</w:t>
      </w:r>
    </w:p>
    <w:p w:rsidR="00041CFD" w:rsidRPr="00041CFD" w:rsidRDefault="00041CFD" w:rsidP="00041CFD">
      <w:pPr>
        <w:shd w:val="clear" w:color="auto" w:fill="FFFFFF"/>
        <w:spacing w:after="0" w:line="240" w:lineRule="auto"/>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Возможны два варианта структуры ИОП педагога.</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Первый вариант — ориентированный на доступные педагогу средовые ресурсы повышения квалификации: уровень развития внешних методических служб; внутриорганизационная методическая и управленческая культура. В этом случае целесообразно включение в ИОП педагога следующих структурных блоков:</w:t>
      </w:r>
    </w:p>
    <w:p w:rsidR="00041CFD" w:rsidRPr="00041CFD" w:rsidRDefault="00041CFD" w:rsidP="00041CFD">
      <w:pPr>
        <w:numPr>
          <w:ilvl w:val="0"/>
          <w:numId w:val="4"/>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lastRenderedPageBreak/>
        <w:t>цели и задачи непрерывного профессионального образования (самообразования);</w:t>
      </w:r>
    </w:p>
    <w:p w:rsidR="00041CFD" w:rsidRPr="00041CFD" w:rsidRDefault="00041CFD" w:rsidP="00041CFD">
      <w:pPr>
        <w:numPr>
          <w:ilvl w:val="0"/>
          <w:numId w:val="4"/>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этапы реализации целей и задач; формы, методы и содержание деятельности по решению поставленных задач;</w:t>
      </w:r>
    </w:p>
    <w:p w:rsidR="00041CFD" w:rsidRPr="00041CFD" w:rsidRDefault="00041CFD" w:rsidP="00041CFD">
      <w:pPr>
        <w:numPr>
          <w:ilvl w:val="0"/>
          <w:numId w:val="4"/>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связь ИОП педагога с образовательными достижениями обучаемых;</w:t>
      </w:r>
    </w:p>
    <w:p w:rsidR="00041CFD" w:rsidRPr="00041CFD" w:rsidRDefault="00041CFD" w:rsidP="00041CFD">
      <w:pPr>
        <w:numPr>
          <w:ilvl w:val="0"/>
          <w:numId w:val="4"/>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приложения.</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Указанный вариант разумен в тех случаях, когда внешние по отношению к педагогу методические службы недостаточно мобильны и не готовы к обновлению своей деятельности в соответствии с меняющимся нормативно-правовым и  программно-методическим полем деятельности.</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Второй вариант — прямо ориентированный на требования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xml:space="preserve">. В этом случае структура ИОП будет представлять собой таблицу, горизонталь которой детализирует трудовые функции и трудовые действия согласно требованиям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а вертикаль отражает перечень направлений повышения квалификации педагога в отношении каждой из обозначенных трудовых функций. На пересечении фиксируются мероприятия, планируемые педагогом в обозначенных направлениях (табл. 1).</w:t>
      </w: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 xml:space="preserve">Индивидуальная образовательная программа педагога начальной </w:t>
      </w:r>
      <w:proofErr w:type="spellStart"/>
      <w:r w:rsidRPr="00041CFD">
        <w:rPr>
          <w:rFonts w:ascii="Times New Roman" w:eastAsia="Times New Roman" w:hAnsi="Times New Roman" w:cs="Times New Roman"/>
          <w:b/>
          <w:bCs/>
          <w:color w:val="000000"/>
          <w:sz w:val="26"/>
          <w:szCs w:val="26"/>
          <w:lang w:eastAsia="ru-RU"/>
        </w:rPr>
        <w:t>школы:спецификация</w:t>
      </w:r>
      <w:proofErr w:type="spellEnd"/>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Очевидно, что организация непрерывного профессионального образования на локальном уровне потребует спецификации структуры и содержания ИОП в соответствии с уровнем реализуемой ООП общего образования. Рассмотрим возможность спецификации ИОП педагогов начальной школы на примере трудовой функции «развивающая деятельность».</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Основным ресурсом спецификации будет согласование элементов трудовой функции с требованиями ФГОС начального общего образования к содержанию ООП начального общего образования и условиям ее реализации (табл. 2).</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Использованы только отдельные элементы трудовой функции, определяемые </w:t>
      </w:r>
      <w:proofErr w:type="spellStart"/>
      <w:r w:rsidRPr="00041CFD">
        <w:rPr>
          <w:rFonts w:ascii="Times New Roman" w:eastAsia="Times New Roman" w:hAnsi="Times New Roman" w:cs="Times New Roman"/>
          <w:color w:val="000000"/>
          <w:sz w:val="26"/>
          <w:szCs w:val="26"/>
          <w:lang w:eastAsia="ru-RU"/>
        </w:rPr>
        <w:t>Профстандартом</w:t>
      </w:r>
      <w:proofErr w:type="spellEnd"/>
      <w:r w:rsidRPr="00041CFD">
        <w:rPr>
          <w:rFonts w:ascii="Times New Roman" w:eastAsia="Times New Roman" w:hAnsi="Times New Roman" w:cs="Times New Roman"/>
          <w:color w:val="000000"/>
          <w:sz w:val="26"/>
          <w:szCs w:val="26"/>
          <w:lang w:eastAsia="ru-RU"/>
        </w:rPr>
        <w:t>. В зависимости от результатов предварительного анкетирования выбор содержательных направлений ИОП педагога начальной школы может быть скорректирован.</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Принцип спецификации содержания ИОП важно учитывать уже на этапе предварительного анкетирования, где допустимы вербальные варианты позиций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xml:space="preserve"> педагога, их группировка в вопросах анкет.</w:t>
      </w: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Индивидуальная образовательная программа: факторы разработки</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Содержание ИОП, следовательно, будет зависеть не столько от амбиций и усердия педагога в планируемом объеме повышения квалификации, сколько от качества методического сопровождения самой системы непрерывного профессионального образования на разных его уровнях (институциональном, окружном, региональном). Внести какое-либо мероприятие в ИОП можно лишь в том случае, если это мероприятие спланировано внешними методическими службами и доведены до сведения педагогов. Самостоятельный поиск мероприятий, способствующих повышению квалификации, не исключается, однако в подавляющем большинстве случаев, как показывает опыт, сотрудники рассчитывают на предложение извне.</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lastRenderedPageBreak/>
        <w:t>Принимая решение об использовании ИОП как формы и средства повышения квалификации в рамках непрерывного профессионального образования, руководитель ОО и или заместитель руководителя ОО должен быть уверен, что институциональная и региональная методическая среда функционируют должным образом, и педагог не будет испытывать затруднений в выборе мероприятий по повышению квалификации.</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Целесообразно в указанной связи осуществлять внешнее по отношению к педагогу планирование мероприятий повышения квалификации в том же варианте, в каком педагогу будет предлагаться для разработки и реализации структура ИОП. То есть методисты органов управления образования и заместители руководителя ОО должны придерживаться опережающей тактики и формировать пакет мероприятий повышения квалификации в логике последующего контроля состояния системы непрерывного профессионального образования в ОО, городе, округе и т. д.</w:t>
      </w: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Индивидуальная образовательная программа: учет потребностей педагогов</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С целью изучения потребностей педагогов в направленности и содержании мероприятий повышения квалификации, лицам, организующим соответствующую деятельность, целесообразно проводить предварительное анкетирование педагогов. Для удобства обработки результатов анкетирования можно использовать готовые </w:t>
      </w:r>
      <w:proofErr w:type="spellStart"/>
      <w:r w:rsidRPr="00041CFD">
        <w:rPr>
          <w:rFonts w:ascii="Times New Roman" w:eastAsia="Times New Roman" w:hAnsi="Times New Roman" w:cs="Times New Roman"/>
          <w:color w:val="000000"/>
          <w:sz w:val="26"/>
          <w:szCs w:val="26"/>
          <w:lang w:eastAsia="ru-RU"/>
        </w:rPr>
        <w:t>интернет-формы</w:t>
      </w:r>
      <w:proofErr w:type="spellEnd"/>
      <w:r w:rsidRPr="00041CFD">
        <w:rPr>
          <w:rFonts w:ascii="Times New Roman" w:eastAsia="Times New Roman" w:hAnsi="Times New Roman" w:cs="Times New Roman"/>
          <w:color w:val="000000"/>
          <w:sz w:val="26"/>
          <w:szCs w:val="26"/>
          <w:lang w:eastAsia="ru-RU"/>
        </w:rPr>
        <w:t xml:space="preserve">, встраивая в них необходимое содержание (приложение 2). Анкетирование проводится анонимно; количество анкетируемых должно быть достаточным для обобщения и анализа результатов. Разработка анкеты не потребует особых временных затрат, если пойти путем соотнесения ее содержания со структурой ИОП, разрабатываемой по варианту соответствия </w:t>
      </w:r>
      <w:proofErr w:type="spellStart"/>
      <w:r w:rsidRPr="00041CFD">
        <w:rPr>
          <w:rFonts w:ascii="Times New Roman" w:eastAsia="Times New Roman" w:hAnsi="Times New Roman" w:cs="Times New Roman"/>
          <w:color w:val="000000"/>
          <w:sz w:val="26"/>
          <w:szCs w:val="26"/>
          <w:lang w:eastAsia="ru-RU"/>
        </w:rPr>
        <w:t>Профстандарту</w:t>
      </w:r>
      <w:proofErr w:type="spellEnd"/>
      <w:r w:rsidRPr="00041CFD">
        <w:rPr>
          <w:rFonts w:ascii="Times New Roman" w:eastAsia="Times New Roman" w:hAnsi="Times New Roman" w:cs="Times New Roman"/>
          <w:color w:val="000000"/>
          <w:sz w:val="26"/>
          <w:szCs w:val="26"/>
          <w:lang w:eastAsia="ru-RU"/>
        </w:rPr>
        <w:t xml:space="preserve"> педагога. Достаточно, как мы уже показывали выше, детализировать заложенные в </w:t>
      </w:r>
      <w:proofErr w:type="spellStart"/>
      <w:r w:rsidRPr="00041CFD">
        <w:rPr>
          <w:rFonts w:ascii="Times New Roman" w:eastAsia="Times New Roman" w:hAnsi="Times New Roman" w:cs="Times New Roman"/>
          <w:color w:val="000000"/>
          <w:sz w:val="26"/>
          <w:szCs w:val="26"/>
          <w:lang w:eastAsia="ru-RU"/>
        </w:rPr>
        <w:t>Профстандарте</w:t>
      </w:r>
      <w:proofErr w:type="spellEnd"/>
      <w:r w:rsidRPr="00041CFD">
        <w:rPr>
          <w:rFonts w:ascii="Times New Roman" w:eastAsia="Times New Roman" w:hAnsi="Times New Roman" w:cs="Times New Roman"/>
          <w:color w:val="000000"/>
          <w:sz w:val="26"/>
          <w:szCs w:val="26"/>
          <w:lang w:eastAsia="ru-RU"/>
        </w:rPr>
        <w:t xml:space="preserve"> педагога трудовые функции и облечь их в нужные, соответствующие уровню ООП, речевые конструкции. </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Деловая игра является формой организации профессионального обучения и творчества, основанной на проживании участниками игры специально смоделированной ситуации, приближенной к реалиям профессиональной деятельности. Деловая игра позволяет выйти за привычные рамки методического обеспечения самообразования педагогов, предоставляя им возможность самостоятельно, с учетом мнений коллег, спроектировать потенциальный объем ИОП.</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Важно поставить педагогов в известность о предстоящем анкетировании, проведя с ними необходимую подготовительную, в т. ч. инструктивно-разъяснительную, работу. Необходимо мотивировать их на неформальное отношение к анкетированию. Для этого можно использовать прием планируемой рефлексии. В данной ситуации педагогам сообщается, что по окончании анкетирования состоится коллективное обсуждение его результатов в формате круглого стола. Также можно предложить написать эссе на тему «Пространство развития в условиях введения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При желании и должном уровне организации можно устроить конкурс подобных эссе с последующим размещением фрагментов работ на официальном сайте ОО и (или) органа управления образования.</w:t>
      </w: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Индивидуальная образовательная программа педагога: организационно-методическое обеспечение</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lastRenderedPageBreak/>
        <w:t>По мере обработки результатов анкетирования характер потребностей педагогов анализируется и соотносится со стратегическими вопросами развития кадрового резерва ОО. Полученных результатов может быть достаточно, чтобы сразу перейти к формированию пакета предложений методических ( в т. ч. научно-методических) мероприятий для использования педагогами в планировании ИОП. В этом случае должностные лица полностью принимают на себя ответственность за направленность и содержание мероприятий.</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Возможен и другой подход, когда ответственность за направленность и содержание мероприятий в рамках ИОП частично делегируется самим педагогам. Это можно сделать посредством включения педагогов в  организационно-деловые игры, разработанные под проблематику содержания повышения их квалификации. Деловая игра может быть платформой для решения разных задач.</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Ее можно провести в рамках:</w:t>
      </w:r>
    </w:p>
    <w:p w:rsidR="00041CFD" w:rsidRPr="00041CFD" w:rsidRDefault="00041CFD" w:rsidP="00041CFD">
      <w:pPr>
        <w:numPr>
          <w:ilvl w:val="0"/>
          <w:numId w:val="5"/>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научно-практической конференции или форума;</w:t>
      </w:r>
    </w:p>
    <w:p w:rsidR="00041CFD" w:rsidRPr="00041CFD" w:rsidRDefault="00041CFD" w:rsidP="00041CFD">
      <w:pPr>
        <w:numPr>
          <w:ilvl w:val="0"/>
          <w:numId w:val="5"/>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выставки стендовых докладов;</w:t>
      </w:r>
    </w:p>
    <w:p w:rsidR="00041CFD" w:rsidRPr="00041CFD" w:rsidRDefault="00041CFD" w:rsidP="00041CFD">
      <w:pPr>
        <w:numPr>
          <w:ilvl w:val="0"/>
          <w:numId w:val="5"/>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педагогического совета; корпоративного праздника;</w:t>
      </w:r>
    </w:p>
    <w:p w:rsidR="00041CFD" w:rsidRPr="00041CFD" w:rsidRDefault="00041CFD" w:rsidP="00041CFD">
      <w:pPr>
        <w:numPr>
          <w:ilvl w:val="0"/>
          <w:numId w:val="5"/>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совещаний по стратегическому планированию или разработке программы развития ОО.</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Можно порекомендовать такие деловые игры, как «Документы и документация», «Делегирование ответственности», «Скорая помощь на уроке», «Публичная защита инновационного проекта». Проводя их на материале требований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xml:space="preserve"> педагога, должностные лица, обеспечивающие непрерывное профессиональное образование, добиваются продуманного и осознанного отношения педагогов к перспективам и целям повышения квалификации в формате самообразования, деятельно включают педагогов в проектирование содержания профессионального саморазвития. Впоследствии в ходе реализации ИОП педагога на пересечении ячеек таблицы (шаблон табл. 1) педагогами можно отмечать факт участия в запланированных мероприятиях, делая сноски с указанием его формата и тематики.</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Приказом </w:t>
      </w:r>
      <w:proofErr w:type="spellStart"/>
      <w:r w:rsidRPr="00041CFD">
        <w:rPr>
          <w:rFonts w:ascii="Times New Roman" w:eastAsia="Times New Roman" w:hAnsi="Times New Roman" w:cs="Times New Roman"/>
          <w:color w:val="000000"/>
          <w:sz w:val="26"/>
          <w:szCs w:val="26"/>
          <w:lang w:eastAsia="ru-RU"/>
        </w:rPr>
        <w:t>Минобрнауки</w:t>
      </w:r>
      <w:proofErr w:type="spellEnd"/>
      <w:r w:rsidRPr="00041CFD">
        <w:rPr>
          <w:rFonts w:ascii="Times New Roman" w:eastAsia="Times New Roman" w:hAnsi="Times New Roman" w:cs="Times New Roman"/>
          <w:color w:val="000000"/>
          <w:sz w:val="26"/>
          <w:szCs w:val="26"/>
          <w:lang w:eastAsia="ru-RU"/>
        </w:rPr>
        <w:t xml:space="preserve"> России от  29.12.2014 №  1643 внесены изменения во ФГОС начального общего образования, утв.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Внесены уточнения в периодичность повышения квалификации педагогов начальной школы. Указано, что «непрерывность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программ дополнительного профессионального обучения для педагогов по профилю педагогической деятельности не реже, чем один раз в три года».</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При должном объеме и качестве подготовительной работы к планированию ИОП педагогу несложно будет систематизировать освоенный им объем навыков и специальных знаний в период подготовки к аттестации и (или) профессиональным конкурсам. Кроме того, указанная работа сможет </w:t>
      </w:r>
      <w:r w:rsidRPr="00041CFD">
        <w:rPr>
          <w:rFonts w:ascii="Times New Roman" w:eastAsia="Times New Roman" w:hAnsi="Times New Roman" w:cs="Times New Roman"/>
          <w:color w:val="000000"/>
          <w:sz w:val="26"/>
          <w:szCs w:val="26"/>
          <w:lang w:eastAsia="ru-RU"/>
        </w:rPr>
        <w:lastRenderedPageBreak/>
        <w:t>содействовать оптимизации внутренней системы оценки качества образования в части оценки кадровых условий реализации ООП начального общего образования.</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Предложенные подходы удобны тем, что позволяют руководителям ОО, их заместителям, курирующим вопросы начальной школы, мобильно отреагировать на трудности, возникающие сегодня в связи с введением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xml:space="preserve"> педагога. Чем быстрее эти требования станут предметом организационно-методической помощи педагогам, тем безболезненнее пройдет период их адаптации к процессу согласования требований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xml:space="preserve"> с системой оплаты труда (в частности, перехода на эффективный контракт)</w:t>
      </w:r>
      <w:r w:rsidRPr="00041CFD">
        <w:rPr>
          <w:rFonts w:ascii="Times New Roman" w:eastAsia="Times New Roman" w:hAnsi="Times New Roman" w:cs="Times New Roman"/>
          <w:color w:val="000000"/>
          <w:sz w:val="28"/>
          <w:szCs w:val="28"/>
          <w:vertAlign w:val="superscript"/>
          <w:lang w:eastAsia="ru-RU"/>
        </w:rPr>
        <w:t>5</w:t>
      </w:r>
      <w:r w:rsidRPr="00041CFD">
        <w:rPr>
          <w:rFonts w:ascii="Times New Roman" w:eastAsia="Times New Roman" w:hAnsi="Times New Roman" w:cs="Times New Roman"/>
          <w:color w:val="000000"/>
          <w:sz w:val="26"/>
          <w:szCs w:val="26"/>
          <w:lang w:eastAsia="ru-RU"/>
        </w:rPr>
        <w:t>, определения должностных обязанностей педагога и др.</w:t>
      </w: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Индивидуальная образовательная программа педагога: связь с условиями реализации ООП НОО</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Практика использования ИОП педагога целесообразна с точки зрения «дорожной карты» развития условий реализации ООП начального общего образования. Во ФГОС начального общего образования, в блоке требований к кадровым условиям, говорится о необходимости комплексного взаимодействия образовательных организаций, «ведения постоянной методической поддержки» педагогов </w:t>
      </w:r>
      <w:r w:rsidRPr="00041CFD">
        <w:rPr>
          <w:rFonts w:ascii="Times New Roman" w:eastAsia="Times New Roman" w:hAnsi="Times New Roman" w:cs="Times New Roman"/>
          <w:color w:val="000000"/>
          <w:sz w:val="28"/>
          <w:szCs w:val="28"/>
          <w:vertAlign w:val="superscript"/>
          <w:lang w:eastAsia="ru-RU"/>
        </w:rPr>
        <w:t>6</w:t>
      </w:r>
      <w:r w:rsidRPr="00041CFD">
        <w:rPr>
          <w:rFonts w:ascii="Times New Roman" w:eastAsia="Times New Roman" w:hAnsi="Times New Roman" w:cs="Times New Roman"/>
          <w:color w:val="000000"/>
          <w:sz w:val="26"/>
          <w:szCs w:val="26"/>
          <w:lang w:eastAsia="ru-RU"/>
        </w:rPr>
        <w:t>.</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Межкурсовая подготовка педагогов, организуемая в формате ИОП, имеет ряд очевидных преимуществ:</w:t>
      </w:r>
    </w:p>
    <w:p w:rsidR="00041CFD" w:rsidRPr="00041CFD" w:rsidRDefault="00041CFD" w:rsidP="00041CFD">
      <w:pPr>
        <w:numPr>
          <w:ilvl w:val="0"/>
          <w:numId w:val="6"/>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ИОП разрабатывается на пересечении индивидуальных потребностей и возможностей педагога и содержания деятельности внешних по отношению к педагогу методических служб (школьные и районные/городские/ окружные методические объединения, методические центры при органах управления образования и т. п.);</w:t>
      </w:r>
    </w:p>
    <w:p w:rsidR="00041CFD" w:rsidRPr="00041CFD" w:rsidRDefault="00041CFD" w:rsidP="00041CFD">
      <w:pPr>
        <w:numPr>
          <w:ilvl w:val="0"/>
          <w:numId w:val="6"/>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подготовка к планированию ИОП содействует самоопределению педагога в проблемных зонах профессиональной деятельности по реализации ООП начального общего образования;</w:t>
      </w:r>
    </w:p>
    <w:p w:rsidR="00041CFD" w:rsidRPr="00041CFD" w:rsidRDefault="00041CFD" w:rsidP="00041CFD">
      <w:pPr>
        <w:numPr>
          <w:ilvl w:val="0"/>
          <w:numId w:val="6"/>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 ИОП, разработанная на основе требований </w:t>
      </w:r>
      <w:proofErr w:type="spellStart"/>
      <w:r w:rsidRPr="00041CFD">
        <w:rPr>
          <w:rFonts w:ascii="Times New Roman" w:eastAsia="Times New Roman" w:hAnsi="Times New Roman" w:cs="Times New Roman"/>
          <w:color w:val="000000"/>
          <w:sz w:val="26"/>
          <w:szCs w:val="26"/>
          <w:lang w:eastAsia="ru-RU"/>
        </w:rPr>
        <w:t>Профстандарта</w:t>
      </w:r>
      <w:proofErr w:type="spellEnd"/>
      <w:r w:rsidRPr="00041CFD">
        <w:rPr>
          <w:rFonts w:ascii="Times New Roman" w:eastAsia="Times New Roman" w:hAnsi="Times New Roman" w:cs="Times New Roman"/>
          <w:color w:val="000000"/>
          <w:sz w:val="26"/>
          <w:szCs w:val="26"/>
          <w:lang w:eastAsia="ru-RU"/>
        </w:rPr>
        <w:t xml:space="preserve"> педагога, позволяет сократить адаптационный период функционирования педагога в соответствии с этими требованиями;</w:t>
      </w:r>
    </w:p>
    <w:p w:rsidR="00041CFD" w:rsidRPr="00041CFD" w:rsidRDefault="00041CFD" w:rsidP="00041CFD">
      <w:pPr>
        <w:numPr>
          <w:ilvl w:val="0"/>
          <w:numId w:val="6"/>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содержание ИОП является основой самоанализа работы педагога и может служить материалом для заключения эффективного контракта.</w:t>
      </w: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Индивидуальная образовательная программа педагога: трансляция опыта</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По мере реализации ИОП создаются условия для трансляции освоенного педагогом опыта в профессионально-образовательную среду. Традиционные подходы в этом направлении продолжают иметь место:</w:t>
      </w:r>
    </w:p>
    <w:p w:rsidR="00041CFD" w:rsidRPr="00041CFD" w:rsidRDefault="00041CFD" w:rsidP="00041CFD">
      <w:pPr>
        <w:numPr>
          <w:ilvl w:val="0"/>
          <w:numId w:val="7"/>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выступления педагогов на различного уровня методических объединениях; участие в семинарах, конференциях и форумах;</w:t>
      </w:r>
    </w:p>
    <w:p w:rsidR="00041CFD" w:rsidRPr="00041CFD" w:rsidRDefault="00041CFD" w:rsidP="00041CFD">
      <w:pPr>
        <w:numPr>
          <w:ilvl w:val="0"/>
          <w:numId w:val="7"/>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lastRenderedPageBreak/>
        <w:t>подготовка публикаций для профессиональных изданий и сборников материалов конференций;</w:t>
      </w:r>
    </w:p>
    <w:p w:rsidR="00041CFD" w:rsidRPr="00041CFD" w:rsidRDefault="00041CFD" w:rsidP="00041CFD">
      <w:pPr>
        <w:numPr>
          <w:ilvl w:val="0"/>
          <w:numId w:val="7"/>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участие в открытых неделях (декадах и др.) в формате мастер-классов и открытых уроков;</w:t>
      </w:r>
    </w:p>
    <w:p w:rsidR="00041CFD" w:rsidRPr="00041CFD" w:rsidRDefault="00041CFD" w:rsidP="00041CFD">
      <w:pPr>
        <w:numPr>
          <w:ilvl w:val="0"/>
          <w:numId w:val="7"/>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разработка авторской методической продукции, контрольно-измерительных материалов.</w:t>
      </w:r>
    </w:p>
    <w:p w:rsidR="00041CFD" w:rsidRPr="00041CFD" w:rsidRDefault="00041CFD" w:rsidP="00041CFD">
      <w:pPr>
        <w:shd w:val="clear" w:color="auto" w:fill="FFFFFF"/>
        <w:spacing w:after="0" w:line="240" w:lineRule="auto"/>
        <w:ind w:firstLine="709"/>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Руководитель ОО и курирующий заместитель руководителя принимают меры к систематизации подобного рода деятельности, ее учету в рамках эффективного контракта. С целью интеграции индивидуального опыта педагогов в инновационную среду их развития рекомендуется использовать следующие формы:</w:t>
      </w:r>
    </w:p>
    <w:p w:rsidR="00041CFD" w:rsidRPr="00041CFD" w:rsidRDefault="00041CFD" w:rsidP="00041CFD">
      <w:pPr>
        <w:numPr>
          <w:ilvl w:val="0"/>
          <w:numId w:val="8"/>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xml:space="preserve">персональные </w:t>
      </w:r>
      <w:proofErr w:type="spellStart"/>
      <w:r w:rsidRPr="00041CFD">
        <w:rPr>
          <w:rFonts w:ascii="Times New Roman" w:eastAsia="Times New Roman" w:hAnsi="Times New Roman" w:cs="Times New Roman"/>
          <w:color w:val="000000"/>
          <w:sz w:val="26"/>
          <w:szCs w:val="26"/>
          <w:lang w:eastAsia="ru-RU"/>
        </w:rPr>
        <w:t>веб-сайты</w:t>
      </w:r>
      <w:proofErr w:type="spellEnd"/>
      <w:r w:rsidRPr="00041CFD">
        <w:rPr>
          <w:rFonts w:ascii="Times New Roman" w:eastAsia="Times New Roman" w:hAnsi="Times New Roman" w:cs="Times New Roman"/>
          <w:color w:val="000000"/>
          <w:sz w:val="26"/>
          <w:szCs w:val="26"/>
          <w:lang w:eastAsia="ru-RU"/>
        </w:rPr>
        <w:t xml:space="preserve"> педагогов;</w:t>
      </w:r>
    </w:p>
    <w:p w:rsidR="00041CFD" w:rsidRPr="00041CFD" w:rsidRDefault="00041CFD" w:rsidP="00041CFD">
      <w:pPr>
        <w:numPr>
          <w:ilvl w:val="0"/>
          <w:numId w:val="8"/>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color w:val="000000"/>
          <w:sz w:val="26"/>
          <w:szCs w:val="26"/>
          <w:lang w:eastAsia="ru-RU"/>
        </w:rPr>
        <w:t>интернет-форумы</w:t>
      </w:r>
      <w:proofErr w:type="spellEnd"/>
      <w:r w:rsidRPr="00041CFD">
        <w:rPr>
          <w:rFonts w:ascii="Times New Roman" w:eastAsia="Times New Roman" w:hAnsi="Times New Roman" w:cs="Times New Roman"/>
          <w:color w:val="000000"/>
          <w:sz w:val="26"/>
          <w:szCs w:val="26"/>
          <w:lang w:eastAsia="ru-RU"/>
        </w:rPr>
        <w:t xml:space="preserve"> и заочные научно-практические конференции;</w:t>
      </w:r>
    </w:p>
    <w:p w:rsidR="00041CFD" w:rsidRPr="00041CFD" w:rsidRDefault="00041CFD" w:rsidP="00041CFD">
      <w:pPr>
        <w:numPr>
          <w:ilvl w:val="0"/>
          <w:numId w:val="8"/>
        </w:numPr>
        <w:shd w:val="clear" w:color="auto" w:fill="FFFFFF"/>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w:t>
      </w:r>
      <w:proofErr w:type="spellStart"/>
      <w:r w:rsidRPr="00041CFD">
        <w:rPr>
          <w:rFonts w:ascii="Times New Roman" w:eastAsia="Times New Roman" w:hAnsi="Times New Roman" w:cs="Times New Roman"/>
          <w:color w:val="000000"/>
          <w:sz w:val="26"/>
          <w:szCs w:val="26"/>
          <w:lang w:eastAsia="ru-RU"/>
        </w:rPr>
        <w:t>флеш-семинары</w:t>
      </w:r>
      <w:proofErr w:type="spellEnd"/>
      <w:r w:rsidRPr="00041CFD">
        <w:rPr>
          <w:rFonts w:ascii="Times New Roman" w:eastAsia="Times New Roman" w:hAnsi="Times New Roman" w:cs="Times New Roman"/>
          <w:color w:val="000000"/>
          <w:sz w:val="26"/>
          <w:szCs w:val="26"/>
          <w:lang w:eastAsia="ru-RU"/>
        </w:rPr>
        <w:t xml:space="preserve">; </w:t>
      </w:r>
      <w:proofErr w:type="spellStart"/>
      <w:r w:rsidRPr="00041CFD">
        <w:rPr>
          <w:rFonts w:ascii="Times New Roman" w:eastAsia="Times New Roman" w:hAnsi="Times New Roman" w:cs="Times New Roman"/>
          <w:color w:val="000000"/>
          <w:sz w:val="26"/>
          <w:szCs w:val="26"/>
          <w:lang w:eastAsia="ru-RU"/>
        </w:rPr>
        <w:t>скрининг-педсоветы</w:t>
      </w:r>
      <w:proofErr w:type="spellEnd"/>
      <w:r w:rsidRPr="00041CFD">
        <w:rPr>
          <w:rFonts w:ascii="Times New Roman" w:eastAsia="Times New Roman" w:hAnsi="Times New Roman" w:cs="Times New Roman"/>
          <w:color w:val="000000"/>
          <w:sz w:val="26"/>
          <w:szCs w:val="26"/>
          <w:lang w:eastAsia="ru-RU"/>
        </w:rPr>
        <w:t xml:space="preserve"> и др.</w:t>
      </w:r>
    </w:p>
    <w:p w:rsidR="00041CFD" w:rsidRPr="00041CFD" w:rsidRDefault="00041CFD" w:rsidP="00041CFD">
      <w:pPr>
        <w:shd w:val="clear" w:color="auto" w:fill="FFFFFF"/>
        <w:spacing w:after="0" w:line="240" w:lineRule="auto"/>
        <w:ind w:left="405"/>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000000"/>
          <w:sz w:val="26"/>
          <w:szCs w:val="26"/>
          <w:lang w:eastAsia="ru-RU"/>
        </w:rPr>
        <w:t>Это полезно знать</w:t>
      </w:r>
    </w:p>
    <w:p w:rsidR="00041CFD" w:rsidRPr="00041CFD" w:rsidRDefault="00041CFD" w:rsidP="00041CFD">
      <w:pPr>
        <w:shd w:val="clear" w:color="auto" w:fill="FFFFFF"/>
        <w:spacing w:after="0" w:line="240" w:lineRule="auto"/>
        <w:ind w:firstLine="1112"/>
        <w:jc w:val="both"/>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i/>
          <w:iCs/>
          <w:color w:val="000000"/>
          <w:sz w:val="26"/>
          <w:szCs w:val="26"/>
          <w:lang w:eastAsia="ru-RU"/>
        </w:rPr>
        <w:t>Флеш-семинар</w:t>
      </w:r>
      <w:proofErr w:type="spellEnd"/>
      <w:r w:rsidRPr="00041CFD">
        <w:rPr>
          <w:rFonts w:ascii="Times New Roman" w:eastAsia="Times New Roman" w:hAnsi="Times New Roman" w:cs="Times New Roman"/>
          <w:color w:val="000000"/>
          <w:sz w:val="26"/>
          <w:szCs w:val="26"/>
          <w:lang w:eastAsia="ru-RU"/>
        </w:rPr>
        <w:t> — технология профессионального взаимодействия, позволяющая быстро и комфортно получить большой объем актуальной информации по конкретному виду профессиональной деятельности и </w:t>
      </w:r>
      <w:proofErr w:type="spellStart"/>
      <w:r w:rsidRPr="00041CFD">
        <w:rPr>
          <w:rFonts w:ascii="Times New Roman" w:eastAsia="Times New Roman" w:hAnsi="Times New Roman" w:cs="Times New Roman"/>
          <w:color w:val="000000"/>
          <w:sz w:val="26"/>
          <w:szCs w:val="26"/>
          <w:lang w:eastAsia="ru-RU"/>
        </w:rPr>
        <w:t>отрефлексировать</w:t>
      </w:r>
      <w:proofErr w:type="spellEnd"/>
      <w:r w:rsidRPr="00041CFD">
        <w:rPr>
          <w:rFonts w:ascii="Times New Roman" w:eastAsia="Times New Roman" w:hAnsi="Times New Roman" w:cs="Times New Roman"/>
          <w:color w:val="000000"/>
          <w:sz w:val="26"/>
          <w:szCs w:val="26"/>
          <w:lang w:eastAsia="ru-RU"/>
        </w:rPr>
        <w:t xml:space="preserve"> имеющиеся профессиональные затруднения. Первоначально </w:t>
      </w:r>
      <w:proofErr w:type="spellStart"/>
      <w:r w:rsidRPr="00041CFD">
        <w:rPr>
          <w:rFonts w:ascii="Times New Roman" w:eastAsia="Times New Roman" w:hAnsi="Times New Roman" w:cs="Times New Roman"/>
          <w:color w:val="000000"/>
          <w:sz w:val="26"/>
          <w:szCs w:val="26"/>
          <w:lang w:eastAsia="ru-RU"/>
        </w:rPr>
        <w:t>флеш-методики</w:t>
      </w:r>
      <w:proofErr w:type="spellEnd"/>
      <w:r w:rsidRPr="00041CFD">
        <w:rPr>
          <w:rFonts w:ascii="Times New Roman" w:eastAsia="Times New Roman" w:hAnsi="Times New Roman" w:cs="Times New Roman"/>
          <w:color w:val="000000"/>
          <w:sz w:val="26"/>
          <w:szCs w:val="26"/>
          <w:lang w:eastAsia="ru-RU"/>
        </w:rPr>
        <w:t xml:space="preserve"> (</w:t>
      </w:r>
      <w:proofErr w:type="spellStart"/>
      <w:r w:rsidRPr="00041CFD">
        <w:rPr>
          <w:rFonts w:ascii="Times New Roman" w:eastAsia="Times New Roman" w:hAnsi="Times New Roman" w:cs="Times New Roman"/>
          <w:color w:val="000000"/>
          <w:sz w:val="26"/>
          <w:szCs w:val="26"/>
          <w:lang w:eastAsia="ru-RU"/>
        </w:rPr>
        <w:t>flash</w:t>
      </w:r>
      <w:proofErr w:type="spellEnd"/>
      <w:r w:rsidRPr="00041CFD">
        <w:rPr>
          <w:rFonts w:ascii="Times New Roman" w:eastAsia="Times New Roman" w:hAnsi="Times New Roman" w:cs="Times New Roman"/>
          <w:color w:val="000000"/>
          <w:sz w:val="26"/>
          <w:szCs w:val="26"/>
          <w:lang w:eastAsia="ru-RU"/>
        </w:rPr>
        <w:t xml:space="preserve"> — вспышка, молния) использовались для интенсификации психотерапии.</w:t>
      </w:r>
    </w:p>
    <w:p w:rsidR="00041CFD" w:rsidRPr="00041CFD" w:rsidRDefault="00041CFD" w:rsidP="00041CFD">
      <w:pPr>
        <w:shd w:val="clear" w:color="auto" w:fill="FFFFFF"/>
        <w:spacing w:after="0" w:line="240" w:lineRule="auto"/>
        <w:ind w:firstLine="1112"/>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 </w:t>
      </w:r>
      <w:r w:rsidRPr="00041CFD">
        <w:rPr>
          <w:rFonts w:ascii="Times New Roman" w:eastAsia="Times New Roman" w:hAnsi="Times New Roman" w:cs="Times New Roman"/>
          <w:i/>
          <w:iCs/>
          <w:color w:val="000000"/>
          <w:sz w:val="26"/>
          <w:szCs w:val="26"/>
          <w:lang w:eastAsia="ru-RU"/>
        </w:rPr>
        <w:t>Скрининг-педсовет</w:t>
      </w:r>
      <w:r w:rsidRPr="00041CFD">
        <w:rPr>
          <w:rFonts w:ascii="Times New Roman" w:eastAsia="Times New Roman" w:hAnsi="Times New Roman" w:cs="Times New Roman"/>
          <w:color w:val="000000"/>
          <w:sz w:val="26"/>
          <w:szCs w:val="26"/>
          <w:lang w:eastAsia="ru-RU"/>
        </w:rPr>
        <w:t> — педагогический совет, главной целью которого является выявление (от </w:t>
      </w:r>
      <w:proofErr w:type="spellStart"/>
      <w:r w:rsidRPr="00041CFD">
        <w:rPr>
          <w:rFonts w:ascii="Times New Roman" w:eastAsia="Times New Roman" w:hAnsi="Times New Roman" w:cs="Times New Roman"/>
          <w:color w:val="000000"/>
          <w:sz w:val="26"/>
          <w:szCs w:val="26"/>
          <w:lang w:eastAsia="ru-RU"/>
        </w:rPr>
        <w:t>screening</w:t>
      </w:r>
      <w:proofErr w:type="spellEnd"/>
      <w:r w:rsidRPr="00041CFD">
        <w:rPr>
          <w:rFonts w:ascii="Times New Roman" w:eastAsia="Times New Roman" w:hAnsi="Times New Roman" w:cs="Times New Roman"/>
          <w:color w:val="000000"/>
          <w:sz w:val="26"/>
          <w:szCs w:val="26"/>
          <w:lang w:eastAsia="ru-RU"/>
        </w:rPr>
        <w:t> — отбор, сортировка) проблемных зон по завяленной проблеме и выработка путей ее решения.</w:t>
      </w:r>
    </w:p>
    <w:p w:rsidR="00041CFD" w:rsidRPr="00041CFD" w:rsidRDefault="00041CFD" w:rsidP="00041CFD">
      <w:pPr>
        <w:shd w:val="clear" w:color="auto" w:fill="FFFFFF"/>
        <w:spacing w:after="0" w:line="240" w:lineRule="auto"/>
        <w:ind w:firstLine="1112"/>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Безусловной обязанностью руководителей ОО и их заместителей становится выработка требований к формату и содержанию транслируемого опыта, к концептуализации этого опыта как средству развития кадровых условий реализации ООП начального общего образования. И руководство, и педагоги должны отчетливо понимать, какой именно вклад в методическое обеспечение образовательного процесса начальной школы вносят мероприятия по трансляции педагогического опыта.</w:t>
      </w:r>
    </w:p>
    <w:p w:rsidR="00041CFD" w:rsidRPr="00041CFD" w:rsidRDefault="00041CFD" w:rsidP="00041CFD">
      <w:pPr>
        <w:shd w:val="clear" w:color="auto" w:fill="FFFFFF"/>
        <w:spacing w:after="0" w:line="240" w:lineRule="auto"/>
        <w:jc w:val="right"/>
        <w:rPr>
          <w:rFonts w:ascii="Helvetica" w:eastAsia="Times New Roman" w:hAnsi="Helvetica" w:cs="Helvetica"/>
          <w:color w:val="333333"/>
          <w:sz w:val="28"/>
          <w:szCs w:val="28"/>
          <w:lang w:eastAsia="ru-RU"/>
        </w:rPr>
      </w:pPr>
      <w:r w:rsidRPr="00041CFD">
        <w:rPr>
          <w:rFonts w:ascii="Times New Roman" w:eastAsia="Times New Roman" w:hAnsi="Times New Roman" w:cs="Times New Roman"/>
          <w:i/>
          <w:iCs/>
          <w:color w:val="000000"/>
          <w:sz w:val="26"/>
          <w:szCs w:val="26"/>
          <w:lang w:eastAsia="ru-RU"/>
        </w:rPr>
        <w:t>                                                                                                                     Приложение 1</w:t>
      </w:r>
    </w:p>
    <w:tbl>
      <w:tblPr>
        <w:tblW w:w="14802" w:type="dxa"/>
        <w:shd w:val="clear" w:color="auto" w:fill="FFFFFF"/>
        <w:tblCellMar>
          <w:left w:w="0" w:type="dxa"/>
          <w:right w:w="0" w:type="dxa"/>
        </w:tblCellMar>
        <w:tblLook w:val="04A0"/>
      </w:tblPr>
      <w:tblGrid>
        <w:gridCol w:w="6674"/>
        <w:gridCol w:w="8128"/>
      </w:tblGrid>
      <w:tr w:rsidR="00041CFD" w:rsidRPr="00041CFD" w:rsidTr="00041CF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i/>
                <w:iCs/>
                <w:color w:val="000000"/>
                <w:sz w:val="26"/>
                <w:szCs w:val="26"/>
                <w:lang w:eastAsia="ru-RU"/>
              </w:rPr>
              <w:t>Блок ИОП</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i/>
                <w:iCs/>
                <w:color w:val="000000"/>
                <w:sz w:val="26"/>
                <w:szCs w:val="26"/>
                <w:lang w:eastAsia="ru-RU"/>
              </w:rPr>
              <w:t>Структурные элементы</w:t>
            </w:r>
          </w:p>
        </w:tc>
      </w:tr>
      <w:tr w:rsidR="00041CFD" w:rsidRPr="00041CFD" w:rsidTr="00041CF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Информация о педагоге</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Ф. И. О., стаж работы по занимаемой должности.</w:t>
            </w:r>
            <w:r w:rsidRPr="00041CFD">
              <w:rPr>
                <w:rFonts w:ascii="Times New Roman" w:eastAsia="Times New Roman" w:hAnsi="Times New Roman" w:cs="Times New Roman"/>
                <w:color w:val="000000"/>
                <w:sz w:val="26"/>
                <w:szCs w:val="26"/>
                <w:lang w:eastAsia="ru-RU"/>
              </w:rPr>
              <w:br/>
              <w:t>Образование и квалификация.</w:t>
            </w:r>
            <w:r w:rsidRPr="00041CFD">
              <w:rPr>
                <w:rFonts w:ascii="Times New Roman" w:eastAsia="Times New Roman" w:hAnsi="Times New Roman" w:cs="Times New Roman"/>
                <w:color w:val="000000"/>
                <w:sz w:val="26"/>
                <w:szCs w:val="26"/>
                <w:lang w:eastAsia="ru-RU"/>
              </w:rPr>
              <w:br/>
              <w:t>Сроки последней аттестации.</w:t>
            </w:r>
            <w:r w:rsidRPr="00041CFD">
              <w:rPr>
                <w:rFonts w:ascii="Times New Roman" w:eastAsia="Times New Roman" w:hAnsi="Times New Roman" w:cs="Times New Roman"/>
                <w:color w:val="000000"/>
                <w:sz w:val="26"/>
                <w:szCs w:val="26"/>
                <w:lang w:eastAsia="ru-RU"/>
              </w:rPr>
              <w:br/>
              <w:t>Квалификационная категория</w:t>
            </w:r>
          </w:p>
        </w:tc>
      </w:tr>
      <w:tr w:rsidR="00041CFD" w:rsidRPr="00041CFD" w:rsidTr="00041CF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Выходные данные ИОП</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Период, на который разрабатывается ИОП.</w:t>
            </w:r>
            <w:r w:rsidRPr="00041CFD">
              <w:rPr>
                <w:rFonts w:ascii="Times New Roman" w:eastAsia="Times New Roman" w:hAnsi="Times New Roman" w:cs="Times New Roman"/>
                <w:color w:val="000000"/>
                <w:sz w:val="26"/>
                <w:szCs w:val="26"/>
                <w:lang w:eastAsia="ru-RU"/>
              </w:rPr>
              <w:br/>
              <w:t>Научный руководитель (если есть).</w:t>
            </w:r>
            <w:r w:rsidRPr="00041CFD">
              <w:rPr>
                <w:rFonts w:ascii="Times New Roman" w:eastAsia="Times New Roman" w:hAnsi="Times New Roman" w:cs="Times New Roman"/>
                <w:color w:val="000000"/>
                <w:sz w:val="26"/>
                <w:szCs w:val="26"/>
                <w:lang w:eastAsia="ru-RU"/>
              </w:rPr>
              <w:br/>
              <w:t>Методист-консультант</w:t>
            </w:r>
          </w:p>
        </w:tc>
      </w:tr>
      <w:tr w:rsidR="00041CFD" w:rsidRPr="00041CFD" w:rsidTr="00041CF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Факторы и предпосылки разработки ИОП</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Профессиональные затруднения, на решение которых</w:t>
            </w:r>
            <w:r w:rsidRPr="00041CFD">
              <w:rPr>
                <w:rFonts w:ascii="Times New Roman" w:eastAsia="Times New Roman" w:hAnsi="Times New Roman" w:cs="Times New Roman"/>
                <w:color w:val="000000"/>
                <w:sz w:val="26"/>
                <w:szCs w:val="26"/>
                <w:lang w:eastAsia="ru-RU"/>
              </w:rPr>
              <w:br/>
              <w:t>направлена ИОП.</w:t>
            </w:r>
            <w:r w:rsidRPr="00041CFD">
              <w:rPr>
                <w:rFonts w:ascii="Times New Roman" w:eastAsia="Times New Roman" w:hAnsi="Times New Roman" w:cs="Times New Roman"/>
                <w:color w:val="000000"/>
                <w:sz w:val="26"/>
                <w:szCs w:val="26"/>
                <w:lang w:eastAsia="ru-RU"/>
              </w:rPr>
              <w:br/>
              <w:t>Условия непрерывного профессионального образования,</w:t>
            </w:r>
            <w:r w:rsidRPr="00041CFD">
              <w:rPr>
                <w:rFonts w:ascii="Times New Roman" w:eastAsia="Times New Roman" w:hAnsi="Times New Roman" w:cs="Times New Roman"/>
                <w:color w:val="000000"/>
                <w:sz w:val="26"/>
                <w:szCs w:val="26"/>
                <w:lang w:eastAsia="ru-RU"/>
              </w:rPr>
              <w:br/>
            </w:r>
            <w:r w:rsidRPr="00041CFD">
              <w:rPr>
                <w:rFonts w:ascii="Times New Roman" w:eastAsia="Times New Roman" w:hAnsi="Times New Roman" w:cs="Times New Roman"/>
                <w:color w:val="000000"/>
                <w:sz w:val="26"/>
                <w:szCs w:val="26"/>
                <w:lang w:eastAsia="ru-RU"/>
              </w:rPr>
              <w:lastRenderedPageBreak/>
              <w:t>способствующие разработке ИОП.</w:t>
            </w:r>
            <w:r w:rsidRPr="00041CFD">
              <w:rPr>
                <w:rFonts w:ascii="Times New Roman" w:eastAsia="Times New Roman" w:hAnsi="Times New Roman" w:cs="Times New Roman"/>
                <w:color w:val="000000"/>
                <w:sz w:val="26"/>
                <w:szCs w:val="26"/>
                <w:lang w:eastAsia="ru-RU"/>
              </w:rPr>
              <w:br/>
              <w:t>Характер запроса на содержание ИОП со стороны работодателя</w:t>
            </w:r>
          </w:p>
        </w:tc>
      </w:tr>
      <w:tr w:rsidR="00041CFD" w:rsidRPr="00041CFD" w:rsidTr="00041CF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lastRenderedPageBreak/>
              <w:t>Основные направления ИОП и планируемые результаты ее реализации</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Основные направления ИОП, формулируемые как задачи профессионального развития.</w:t>
            </w:r>
            <w:r w:rsidRPr="00041CFD">
              <w:rPr>
                <w:rFonts w:ascii="Times New Roman" w:eastAsia="Times New Roman" w:hAnsi="Times New Roman" w:cs="Times New Roman"/>
                <w:color w:val="000000"/>
                <w:sz w:val="26"/>
                <w:szCs w:val="26"/>
                <w:lang w:eastAsia="ru-RU"/>
              </w:rPr>
              <w:br/>
              <w:t>Планируемые результаты, формулируемые как компетенции,</w:t>
            </w:r>
            <w:r w:rsidRPr="00041CFD">
              <w:rPr>
                <w:rFonts w:ascii="Times New Roman" w:eastAsia="Times New Roman" w:hAnsi="Times New Roman" w:cs="Times New Roman"/>
                <w:color w:val="000000"/>
                <w:sz w:val="26"/>
                <w:szCs w:val="26"/>
                <w:lang w:eastAsia="ru-RU"/>
              </w:rPr>
              <w:br/>
              <w:t>освоение которых предусмотрено в ходе реализации ИОП</w:t>
            </w:r>
          </w:p>
        </w:tc>
      </w:tr>
      <w:tr w:rsidR="00041CFD" w:rsidRPr="00041CFD" w:rsidTr="00041CF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Система мероприятий в рамках ИОП</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Оформляется по аналогии с табл. 1</w:t>
            </w:r>
            <w:r w:rsidRPr="00041CFD">
              <w:rPr>
                <w:rFonts w:ascii="Times New Roman" w:eastAsia="Times New Roman" w:hAnsi="Times New Roman" w:cs="Times New Roman"/>
                <w:color w:val="000000"/>
                <w:sz w:val="28"/>
                <w:szCs w:val="28"/>
                <w:vertAlign w:val="superscript"/>
                <w:lang w:eastAsia="ru-RU"/>
              </w:rPr>
              <w:t>8</w:t>
            </w:r>
            <w:r w:rsidRPr="00041CFD">
              <w:rPr>
                <w:rFonts w:ascii="Times New Roman" w:eastAsia="Times New Roman" w:hAnsi="Times New Roman" w:cs="Times New Roman"/>
                <w:color w:val="000000"/>
                <w:sz w:val="26"/>
                <w:szCs w:val="26"/>
                <w:lang w:eastAsia="ru-RU"/>
              </w:rPr>
              <w:t>.</w:t>
            </w:r>
            <w:r w:rsidRPr="00041CFD">
              <w:rPr>
                <w:rFonts w:ascii="Times New Roman" w:eastAsia="Times New Roman" w:hAnsi="Times New Roman" w:cs="Times New Roman"/>
                <w:color w:val="000000"/>
                <w:sz w:val="26"/>
                <w:szCs w:val="26"/>
                <w:lang w:eastAsia="ru-RU"/>
              </w:rPr>
              <w:br/>
              <w:t>В горизонталь таблицы вносятся планируемые результаты ИОП</w:t>
            </w:r>
            <w:r w:rsidRPr="00041CFD">
              <w:rPr>
                <w:rFonts w:ascii="Times New Roman" w:eastAsia="Times New Roman" w:hAnsi="Times New Roman" w:cs="Times New Roman"/>
                <w:color w:val="000000"/>
                <w:sz w:val="26"/>
                <w:szCs w:val="26"/>
                <w:lang w:eastAsia="ru-RU"/>
              </w:rPr>
              <w:br/>
              <w:t>(см. предыдущий пункт)</w:t>
            </w:r>
          </w:p>
        </w:tc>
      </w:tr>
      <w:tr w:rsidR="00041CFD" w:rsidRPr="00041CFD" w:rsidTr="00041CF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Трансляция осваиваемого педагогического опыта</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Планируемые сроки, формы и методы трансляции</w:t>
            </w:r>
            <w:r w:rsidRPr="00041CFD">
              <w:rPr>
                <w:rFonts w:ascii="Times New Roman" w:eastAsia="Times New Roman" w:hAnsi="Times New Roman" w:cs="Times New Roman"/>
                <w:color w:val="000000"/>
                <w:sz w:val="26"/>
                <w:szCs w:val="26"/>
                <w:lang w:eastAsia="ru-RU"/>
              </w:rPr>
              <w:br/>
              <w:t>педагогического опыта</w:t>
            </w:r>
          </w:p>
        </w:tc>
      </w:tr>
      <w:tr w:rsidR="00041CFD" w:rsidRPr="00041CFD" w:rsidTr="00041CF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Ожидаемые эффекты</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ind w:right="175"/>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000000"/>
                <w:sz w:val="26"/>
                <w:szCs w:val="26"/>
                <w:lang w:eastAsia="ru-RU"/>
              </w:rPr>
              <w:t>Эффекты индивидуального профессионального роста.</w:t>
            </w:r>
            <w:r w:rsidRPr="00041CFD">
              <w:rPr>
                <w:rFonts w:ascii="Times New Roman" w:eastAsia="Times New Roman" w:hAnsi="Times New Roman" w:cs="Times New Roman"/>
                <w:color w:val="000000"/>
                <w:sz w:val="26"/>
                <w:szCs w:val="26"/>
                <w:lang w:eastAsia="ru-RU"/>
              </w:rPr>
              <w:br/>
              <w:t xml:space="preserve">Эффекты для </w:t>
            </w:r>
            <w:proofErr w:type="spellStart"/>
            <w:r w:rsidRPr="00041CFD">
              <w:rPr>
                <w:rFonts w:ascii="Times New Roman" w:eastAsia="Times New Roman" w:hAnsi="Times New Roman" w:cs="Times New Roman"/>
                <w:color w:val="000000"/>
                <w:sz w:val="26"/>
                <w:szCs w:val="26"/>
                <w:lang w:eastAsia="ru-RU"/>
              </w:rPr>
              <w:t>микросоциума</w:t>
            </w:r>
            <w:proofErr w:type="spellEnd"/>
            <w:r w:rsidRPr="00041CFD">
              <w:rPr>
                <w:rFonts w:ascii="Times New Roman" w:eastAsia="Times New Roman" w:hAnsi="Times New Roman" w:cs="Times New Roman"/>
                <w:color w:val="000000"/>
                <w:sz w:val="26"/>
                <w:szCs w:val="26"/>
                <w:lang w:eastAsia="ru-RU"/>
              </w:rPr>
              <w:t xml:space="preserve"> (коллектива ОО).</w:t>
            </w:r>
            <w:r w:rsidRPr="00041CFD">
              <w:rPr>
                <w:rFonts w:ascii="Times New Roman" w:eastAsia="Times New Roman" w:hAnsi="Times New Roman" w:cs="Times New Roman"/>
                <w:color w:val="000000"/>
                <w:sz w:val="26"/>
                <w:szCs w:val="26"/>
                <w:lang w:eastAsia="ru-RU"/>
              </w:rPr>
              <w:br/>
              <w:t>Эффекты для информационно-образовательной среды ОО</w:t>
            </w:r>
            <w:r w:rsidRPr="00041CFD">
              <w:rPr>
                <w:rFonts w:ascii="Times New Roman" w:eastAsia="Times New Roman" w:hAnsi="Times New Roman" w:cs="Times New Roman"/>
                <w:color w:val="000000"/>
                <w:sz w:val="26"/>
                <w:szCs w:val="26"/>
                <w:lang w:eastAsia="ru-RU"/>
              </w:rPr>
              <w:br/>
              <w:t>(включая новые условия реализации ООП начального</w:t>
            </w:r>
            <w:r w:rsidRPr="00041CFD">
              <w:rPr>
                <w:rFonts w:ascii="Times New Roman" w:eastAsia="Times New Roman" w:hAnsi="Times New Roman" w:cs="Times New Roman"/>
                <w:color w:val="000000"/>
                <w:sz w:val="26"/>
                <w:szCs w:val="26"/>
                <w:lang w:eastAsia="ru-RU"/>
              </w:rPr>
              <w:br/>
              <w:t>общего образования)</w:t>
            </w:r>
          </w:p>
        </w:tc>
      </w:tr>
    </w:tbl>
    <w:p w:rsidR="00041CFD" w:rsidRPr="00041CFD" w:rsidRDefault="00041CFD" w:rsidP="00041CFD">
      <w:pPr>
        <w:shd w:val="clear" w:color="auto" w:fill="FFFFFF"/>
        <w:spacing w:after="191" w:line="240" w:lineRule="auto"/>
        <w:jc w:val="right"/>
        <w:rPr>
          <w:rFonts w:ascii="Helvetica" w:eastAsia="Times New Roman" w:hAnsi="Helvetica" w:cs="Helvetica"/>
          <w:color w:val="333333"/>
          <w:sz w:val="28"/>
          <w:szCs w:val="28"/>
          <w:lang w:eastAsia="ru-RU"/>
        </w:rPr>
      </w:pPr>
      <w:r w:rsidRPr="00041CFD">
        <w:rPr>
          <w:rFonts w:ascii="Times New Roman" w:eastAsia="Times New Roman" w:hAnsi="Times New Roman" w:cs="Times New Roman"/>
          <w:i/>
          <w:iCs/>
          <w:color w:val="333333"/>
          <w:sz w:val="28"/>
          <w:szCs w:val="28"/>
          <w:lang w:eastAsia="ru-RU"/>
        </w:rPr>
        <w:t>Таблица 1</w:t>
      </w:r>
    </w:p>
    <w:p w:rsidR="00041CFD" w:rsidRPr="00041CFD" w:rsidRDefault="00041CFD" w:rsidP="00041CFD">
      <w:pPr>
        <w:shd w:val="clear" w:color="auto" w:fill="FFFFFF"/>
        <w:spacing w:after="191"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8"/>
          <w:szCs w:val="28"/>
          <w:lang w:eastAsia="ru-RU"/>
        </w:rPr>
        <w:t xml:space="preserve">Вариант структурного блока ИОП на </w:t>
      </w:r>
      <w:proofErr w:type="spellStart"/>
      <w:r w:rsidRPr="00041CFD">
        <w:rPr>
          <w:rFonts w:ascii="Times New Roman" w:eastAsia="Times New Roman" w:hAnsi="Times New Roman" w:cs="Times New Roman"/>
          <w:b/>
          <w:bCs/>
          <w:color w:val="333333"/>
          <w:sz w:val="28"/>
          <w:szCs w:val="28"/>
          <w:lang w:eastAsia="ru-RU"/>
        </w:rPr>
        <w:t>Профстандарт</w:t>
      </w:r>
      <w:proofErr w:type="spellEnd"/>
      <w:r w:rsidRPr="00041CFD">
        <w:rPr>
          <w:rFonts w:ascii="Times New Roman" w:eastAsia="Times New Roman" w:hAnsi="Times New Roman" w:cs="Times New Roman"/>
          <w:b/>
          <w:bCs/>
          <w:color w:val="333333"/>
          <w:sz w:val="28"/>
          <w:szCs w:val="28"/>
          <w:lang w:eastAsia="ru-RU"/>
        </w:rPr>
        <w:t xml:space="preserve"> педагога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05"/>
        <w:gridCol w:w="934"/>
        <w:gridCol w:w="976"/>
        <w:gridCol w:w="1135"/>
        <w:gridCol w:w="1017"/>
        <w:gridCol w:w="1025"/>
        <w:gridCol w:w="1325"/>
        <w:gridCol w:w="1354"/>
      </w:tblGrid>
      <w:tr w:rsidR="00041CFD" w:rsidRPr="00041CFD" w:rsidTr="00041CFD">
        <w:trPr>
          <w:trHeight w:val="136"/>
        </w:trPr>
        <w:tc>
          <w:tcPr>
            <w:tcW w:w="16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136" w:lineRule="atLeast"/>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0"/>
                <w:szCs w:val="20"/>
                <w:lang w:eastAsia="ru-RU"/>
              </w:rPr>
              <w:t>Форма повышения квалификации</w:t>
            </w:r>
          </w:p>
        </w:tc>
        <w:tc>
          <w:tcPr>
            <w:tcW w:w="9014" w:type="dxa"/>
            <w:gridSpan w:val="7"/>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136" w:lineRule="atLeast"/>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0"/>
                <w:szCs w:val="20"/>
                <w:lang w:eastAsia="ru-RU"/>
              </w:rPr>
              <w:t>Трудовые функции и трудовые действия педагога</w:t>
            </w:r>
          </w:p>
        </w:tc>
      </w:tr>
      <w:tr w:rsidR="00041CFD" w:rsidRPr="00041CFD" w:rsidTr="00041CFD">
        <w:trPr>
          <w:trHeight w:val="19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9014" w:type="dxa"/>
            <w:gridSpan w:val="7"/>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190" w:lineRule="atLeast"/>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0"/>
                <w:szCs w:val="20"/>
                <w:lang w:eastAsia="ru-RU"/>
              </w:rPr>
              <w:t>                                                       Общепедагогические функции. Обучение</w:t>
            </w:r>
          </w:p>
        </w:tc>
      </w:tr>
      <w:tr w:rsidR="00041CFD" w:rsidRPr="00041CFD" w:rsidTr="00041CFD">
        <w:trPr>
          <w:trHeight w:val="11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9014" w:type="dxa"/>
            <w:gridSpan w:val="7"/>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118" w:lineRule="atLeast"/>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0"/>
                <w:szCs w:val="20"/>
                <w:lang w:eastAsia="ru-RU"/>
              </w:rPr>
              <w:t>Трудовые действия</w:t>
            </w:r>
          </w:p>
        </w:tc>
      </w:tr>
      <w:tr w:rsidR="00041CFD" w:rsidRPr="00041CFD" w:rsidTr="00041CF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333333"/>
                <w:sz w:val="18"/>
                <w:szCs w:val="18"/>
                <w:lang w:eastAsia="ru-RU"/>
              </w:rPr>
              <w:t>Разработ-ка</w:t>
            </w:r>
            <w:proofErr w:type="spellEnd"/>
            <w:r w:rsidRPr="00041CFD">
              <w:rPr>
                <w:rFonts w:ascii="Times New Roman" w:eastAsia="Times New Roman" w:hAnsi="Times New Roman" w:cs="Times New Roman"/>
                <w:b/>
                <w:bCs/>
                <w:color w:val="333333"/>
                <w:sz w:val="18"/>
                <w:szCs w:val="18"/>
                <w:lang w:eastAsia="ru-RU"/>
              </w:rPr>
              <w:t xml:space="preserve"> и </w:t>
            </w:r>
            <w:proofErr w:type="spellStart"/>
            <w:r w:rsidRPr="00041CFD">
              <w:rPr>
                <w:rFonts w:ascii="Times New Roman" w:eastAsia="Times New Roman" w:hAnsi="Times New Roman" w:cs="Times New Roman"/>
                <w:b/>
                <w:bCs/>
                <w:color w:val="333333"/>
                <w:sz w:val="18"/>
                <w:szCs w:val="18"/>
                <w:lang w:eastAsia="ru-RU"/>
              </w:rPr>
              <w:t>реализа</w:t>
            </w:r>
            <w:proofErr w:type="spellEnd"/>
            <w:r w:rsidRPr="00041CFD">
              <w:rPr>
                <w:rFonts w:ascii="Times New Roman" w:eastAsia="Times New Roman" w:hAnsi="Times New Roman" w:cs="Times New Roman"/>
                <w:b/>
                <w:bCs/>
                <w:color w:val="333333"/>
                <w:sz w:val="18"/>
                <w:szCs w:val="18"/>
                <w:lang w:eastAsia="ru-RU"/>
              </w:rPr>
              <w:t>-</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333333"/>
                <w:sz w:val="18"/>
                <w:szCs w:val="18"/>
                <w:lang w:eastAsia="ru-RU"/>
              </w:rPr>
              <w:t>ция</w:t>
            </w:r>
            <w:proofErr w:type="spellEnd"/>
            <w:r w:rsidRPr="00041CFD">
              <w:rPr>
                <w:rFonts w:ascii="Times New Roman" w:eastAsia="Times New Roman" w:hAnsi="Times New Roman" w:cs="Times New Roman"/>
                <w:b/>
                <w:bCs/>
                <w:color w:val="333333"/>
                <w:sz w:val="18"/>
                <w:szCs w:val="18"/>
                <w:lang w:eastAsia="ru-RU"/>
              </w:rPr>
              <w:t xml:space="preserve"> программ учебных дисциплин в рамках ООП НОО</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333333"/>
                <w:sz w:val="18"/>
                <w:szCs w:val="18"/>
                <w:lang w:eastAsia="ru-RU"/>
              </w:rPr>
              <w:t>Осущест</w:t>
            </w:r>
            <w:proofErr w:type="spellEnd"/>
            <w:r w:rsidRPr="00041CFD">
              <w:rPr>
                <w:rFonts w:ascii="Times New Roman" w:eastAsia="Times New Roman" w:hAnsi="Times New Roman" w:cs="Times New Roman"/>
                <w:b/>
                <w:bCs/>
                <w:color w:val="333333"/>
                <w:sz w:val="18"/>
                <w:szCs w:val="18"/>
                <w:lang w:eastAsia="ru-RU"/>
              </w:rPr>
              <w:t>-</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333333"/>
                <w:sz w:val="18"/>
                <w:szCs w:val="18"/>
                <w:lang w:eastAsia="ru-RU"/>
              </w:rPr>
              <w:t>вление</w:t>
            </w:r>
            <w:proofErr w:type="spellEnd"/>
            <w:r w:rsidRPr="00041CFD">
              <w:rPr>
                <w:rFonts w:ascii="Times New Roman" w:eastAsia="Times New Roman" w:hAnsi="Times New Roman" w:cs="Times New Roman"/>
                <w:b/>
                <w:bCs/>
                <w:color w:val="333333"/>
                <w:sz w:val="18"/>
                <w:szCs w:val="18"/>
                <w:lang w:eastAsia="ru-RU"/>
              </w:rPr>
              <w:t xml:space="preserve"> </w:t>
            </w:r>
            <w:proofErr w:type="spellStart"/>
            <w:r w:rsidRPr="00041CFD">
              <w:rPr>
                <w:rFonts w:ascii="Times New Roman" w:eastAsia="Times New Roman" w:hAnsi="Times New Roman" w:cs="Times New Roman"/>
                <w:b/>
                <w:bCs/>
                <w:color w:val="333333"/>
                <w:sz w:val="18"/>
                <w:szCs w:val="18"/>
                <w:lang w:eastAsia="ru-RU"/>
              </w:rPr>
              <w:t>образова</w:t>
            </w:r>
            <w:proofErr w:type="spellEnd"/>
            <w:r w:rsidRPr="00041CFD">
              <w:rPr>
                <w:rFonts w:ascii="Times New Roman" w:eastAsia="Times New Roman" w:hAnsi="Times New Roman" w:cs="Times New Roman"/>
                <w:b/>
                <w:bCs/>
                <w:color w:val="333333"/>
                <w:sz w:val="18"/>
                <w:szCs w:val="18"/>
                <w:lang w:eastAsia="ru-RU"/>
              </w:rPr>
              <w:t>-</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18"/>
                <w:szCs w:val="18"/>
                <w:lang w:eastAsia="ru-RU"/>
              </w:rPr>
              <w:t xml:space="preserve">тельного процесса в </w:t>
            </w:r>
            <w:proofErr w:type="spellStart"/>
            <w:r w:rsidRPr="00041CFD">
              <w:rPr>
                <w:rFonts w:ascii="Times New Roman" w:eastAsia="Times New Roman" w:hAnsi="Times New Roman" w:cs="Times New Roman"/>
                <w:b/>
                <w:bCs/>
                <w:color w:val="333333"/>
                <w:sz w:val="18"/>
                <w:szCs w:val="18"/>
                <w:lang w:eastAsia="ru-RU"/>
              </w:rPr>
              <w:t>соответ</w:t>
            </w:r>
            <w:proofErr w:type="spellEnd"/>
            <w:r w:rsidRPr="00041CFD">
              <w:rPr>
                <w:rFonts w:ascii="Times New Roman" w:eastAsia="Times New Roman" w:hAnsi="Times New Roman" w:cs="Times New Roman"/>
                <w:b/>
                <w:bCs/>
                <w:color w:val="333333"/>
                <w:sz w:val="18"/>
                <w:szCs w:val="18"/>
                <w:lang w:eastAsia="ru-RU"/>
              </w:rPr>
              <w:t>-</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333333"/>
                <w:sz w:val="18"/>
                <w:szCs w:val="18"/>
                <w:lang w:eastAsia="ru-RU"/>
              </w:rPr>
              <w:t>ствии</w:t>
            </w:r>
            <w:proofErr w:type="spellEnd"/>
            <w:r w:rsidRPr="00041CFD">
              <w:rPr>
                <w:rFonts w:ascii="Times New Roman" w:eastAsia="Times New Roman" w:hAnsi="Times New Roman" w:cs="Times New Roman"/>
                <w:b/>
                <w:bCs/>
                <w:color w:val="333333"/>
                <w:sz w:val="18"/>
                <w:szCs w:val="18"/>
                <w:lang w:eastAsia="ru-RU"/>
              </w:rPr>
              <w:t xml:space="preserve"> с </w:t>
            </w:r>
            <w:proofErr w:type="spellStart"/>
            <w:r w:rsidRPr="00041CFD">
              <w:rPr>
                <w:rFonts w:ascii="Times New Roman" w:eastAsia="Times New Roman" w:hAnsi="Times New Roman" w:cs="Times New Roman"/>
                <w:b/>
                <w:bCs/>
                <w:color w:val="333333"/>
                <w:sz w:val="18"/>
                <w:szCs w:val="18"/>
                <w:lang w:eastAsia="ru-RU"/>
              </w:rPr>
              <w:t>требова-ниями</w:t>
            </w:r>
            <w:proofErr w:type="spellEnd"/>
            <w:r w:rsidRPr="00041CFD">
              <w:rPr>
                <w:rFonts w:ascii="Times New Roman" w:eastAsia="Times New Roman" w:hAnsi="Times New Roman" w:cs="Times New Roman"/>
                <w:b/>
                <w:bCs/>
                <w:color w:val="333333"/>
                <w:sz w:val="18"/>
                <w:szCs w:val="18"/>
                <w:lang w:eastAsia="ru-RU"/>
              </w:rPr>
              <w:t xml:space="preserve"> ФГОС начального общего </w:t>
            </w:r>
            <w:proofErr w:type="spellStart"/>
            <w:r w:rsidRPr="00041CFD">
              <w:rPr>
                <w:rFonts w:ascii="Times New Roman" w:eastAsia="Times New Roman" w:hAnsi="Times New Roman" w:cs="Times New Roman"/>
                <w:b/>
                <w:bCs/>
                <w:color w:val="333333"/>
                <w:sz w:val="18"/>
                <w:szCs w:val="18"/>
                <w:lang w:eastAsia="ru-RU"/>
              </w:rPr>
              <w:t>образова</w:t>
            </w:r>
            <w:proofErr w:type="spellEnd"/>
            <w:r w:rsidRPr="00041CFD">
              <w:rPr>
                <w:rFonts w:ascii="Times New Roman" w:eastAsia="Times New Roman" w:hAnsi="Times New Roman" w:cs="Times New Roman"/>
                <w:b/>
                <w:bCs/>
                <w:color w:val="333333"/>
                <w:sz w:val="18"/>
                <w:szCs w:val="18"/>
                <w:lang w:eastAsia="ru-RU"/>
              </w:rPr>
              <w:t>-</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333333"/>
                <w:sz w:val="18"/>
                <w:szCs w:val="18"/>
                <w:lang w:eastAsia="ru-RU"/>
              </w:rPr>
              <w:t>ния</w:t>
            </w:r>
            <w:proofErr w:type="spellEnd"/>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18"/>
                <w:szCs w:val="18"/>
                <w:lang w:eastAsia="ru-RU"/>
              </w:rPr>
              <w:t>Содей-</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333333"/>
                <w:sz w:val="18"/>
                <w:szCs w:val="18"/>
                <w:lang w:eastAsia="ru-RU"/>
              </w:rPr>
              <w:t>ствие</w:t>
            </w:r>
            <w:proofErr w:type="spellEnd"/>
            <w:r w:rsidRPr="00041CFD">
              <w:rPr>
                <w:rFonts w:ascii="Times New Roman" w:eastAsia="Times New Roman" w:hAnsi="Times New Roman" w:cs="Times New Roman"/>
                <w:b/>
                <w:bCs/>
                <w:color w:val="333333"/>
                <w:sz w:val="18"/>
                <w:szCs w:val="18"/>
                <w:lang w:eastAsia="ru-RU"/>
              </w:rPr>
              <w:t xml:space="preserve"> в создании </w:t>
            </w:r>
            <w:proofErr w:type="spellStart"/>
            <w:r w:rsidRPr="00041CFD">
              <w:rPr>
                <w:rFonts w:ascii="Times New Roman" w:eastAsia="Times New Roman" w:hAnsi="Times New Roman" w:cs="Times New Roman"/>
                <w:b/>
                <w:bCs/>
                <w:color w:val="333333"/>
                <w:sz w:val="18"/>
                <w:szCs w:val="18"/>
                <w:lang w:eastAsia="ru-RU"/>
              </w:rPr>
              <w:t>здоровье-сберегаю</w:t>
            </w:r>
            <w:proofErr w:type="spellEnd"/>
            <w:r w:rsidRPr="00041CFD">
              <w:rPr>
                <w:rFonts w:ascii="Times New Roman" w:eastAsia="Times New Roman" w:hAnsi="Times New Roman" w:cs="Times New Roman"/>
                <w:b/>
                <w:bCs/>
                <w:color w:val="333333"/>
                <w:sz w:val="18"/>
                <w:szCs w:val="18"/>
                <w:lang w:eastAsia="ru-RU"/>
              </w:rPr>
              <w:t>-</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18"/>
                <w:szCs w:val="18"/>
                <w:lang w:eastAsia="ru-RU"/>
              </w:rPr>
              <w:t>щей</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18"/>
                <w:szCs w:val="18"/>
                <w:lang w:eastAsia="ru-RU"/>
              </w:rPr>
              <w:t>комфорт-</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18"/>
                <w:szCs w:val="18"/>
                <w:lang w:eastAsia="ru-RU"/>
              </w:rPr>
              <w:t xml:space="preserve">ной и безопасной </w:t>
            </w:r>
            <w:proofErr w:type="spellStart"/>
            <w:r w:rsidRPr="00041CFD">
              <w:rPr>
                <w:rFonts w:ascii="Times New Roman" w:eastAsia="Times New Roman" w:hAnsi="Times New Roman" w:cs="Times New Roman"/>
                <w:b/>
                <w:bCs/>
                <w:color w:val="333333"/>
                <w:sz w:val="18"/>
                <w:szCs w:val="18"/>
                <w:lang w:eastAsia="ru-RU"/>
              </w:rPr>
              <w:t>образователь-ной</w:t>
            </w:r>
            <w:proofErr w:type="spellEnd"/>
            <w:r w:rsidRPr="00041CFD">
              <w:rPr>
                <w:rFonts w:ascii="Times New Roman" w:eastAsia="Times New Roman" w:hAnsi="Times New Roman" w:cs="Times New Roman"/>
                <w:b/>
                <w:bCs/>
                <w:color w:val="333333"/>
                <w:sz w:val="18"/>
                <w:szCs w:val="18"/>
                <w:lang w:eastAsia="ru-RU"/>
              </w:rPr>
              <w:t xml:space="preserve"> среды</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333333"/>
                <w:sz w:val="18"/>
                <w:szCs w:val="18"/>
                <w:lang w:eastAsia="ru-RU"/>
              </w:rPr>
              <w:t>Организа-ция</w:t>
            </w:r>
            <w:proofErr w:type="spellEnd"/>
            <w:r w:rsidRPr="00041CFD">
              <w:rPr>
                <w:rFonts w:ascii="Times New Roman" w:eastAsia="Times New Roman" w:hAnsi="Times New Roman" w:cs="Times New Roman"/>
                <w:b/>
                <w:bCs/>
                <w:color w:val="333333"/>
                <w:sz w:val="18"/>
                <w:szCs w:val="18"/>
                <w:lang w:eastAsia="ru-RU"/>
              </w:rPr>
              <w:t xml:space="preserve"> и </w:t>
            </w:r>
            <w:proofErr w:type="spellStart"/>
            <w:r w:rsidRPr="00041CFD">
              <w:rPr>
                <w:rFonts w:ascii="Times New Roman" w:eastAsia="Times New Roman" w:hAnsi="Times New Roman" w:cs="Times New Roman"/>
                <w:b/>
                <w:bCs/>
                <w:color w:val="333333"/>
                <w:sz w:val="18"/>
                <w:szCs w:val="18"/>
                <w:lang w:eastAsia="ru-RU"/>
              </w:rPr>
              <w:t>осуществле-ние</w:t>
            </w:r>
            <w:proofErr w:type="spellEnd"/>
            <w:r w:rsidRPr="00041CFD">
              <w:rPr>
                <w:rFonts w:ascii="Times New Roman" w:eastAsia="Times New Roman" w:hAnsi="Times New Roman" w:cs="Times New Roman"/>
                <w:b/>
                <w:bCs/>
                <w:color w:val="333333"/>
                <w:sz w:val="18"/>
                <w:szCs w:val="18"/>
                <w:lang w:eastAsia="ru-RU"/>
              </w:rPr>
              <w:t xml:space="preserve"> оценки </w:t>
            </w:r>
            <w:proofErr w:type="spellStart"/>
            <w:r w:rsidRPr="00041CFD">
              <w:rPr>
                <w:rFonts w:ascii="Times New Roman" w:eastAsia="Times New Roman" w:hAnsi="Times New Roman" w:cs="Times New Roman"/>
                <w:b/>
                <w:bCs/>
                <w:color w:val="333333"/>
                <w:sz w:val="18"/>
                <w:szCs w:val="18"/>
                <w:lang w:eastAsia="ru-RU"/>
              </w:rPr>
              <w:t>образовате-льных</w:t>
            </w:r>
            <w:proofErr w:type="spellEnd"/>
            <w:r w:rsidRPr="00041CFD">
              <w:rPr>
                <w:rFonts w:ascii="Times New Roman" w:eastAsia="Times New Roman" w:hAnsi="Times New Roman" w:cs="Times New Roman"/>
                <w:b/>
                <w:bCs/>
                <w:color w:val="333333"/>
                <w:sz w:val="18"/>
                <w:szCs w:val="18"/>
                <w:lang w:eastAsia="ru-RU"/>
              </w:rPr>
              <w:t xml:space="preserve"> результатов учащихся</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proofErr w:type="spellStart"/>
            <w:r w:rsidRPr="00041CFD">
              <w:rPr>
                <w:rFonts w:ascii="Times New Roman" w:eastAsia="Times New Roman" w:hAnsi="Times New Roman" w:cs="Times New Roman"/>
                <w:b/>
                <w:bCs/>
                <w:color w:val="333333"/>
                <w:sz w:val="18"/>
                <w:szCs w:val="18"/>
                <w:lang w:eastAsia="ru-RU"/>
              </w:rPr>
              <w:t>Формирова-ние</w:t>
            </w:r>
            <w:proofErr w:type="spellEnd"/>
            <w:r w:rsidRPr="00041CFD">
              <w:rPr>
                <w:rFonts w:ascii="Times New Roman" w:eastAsia="Times New Roman" w:hAnsi="Times New Roman" w:cs="Times New Roman"/>
                <w:b/>
                <w:bCs/>
                <w:color w:val="333333"/>
                <w:sz w:val="18"/>
                <w:szCs w:val="18"/>
                <w:lang w:eastAsia="ru-RU"/>
              </w:rPr>
              <w:t xml:space="preserve"> </w:t>
            </w:r>
            <w:proofErr w:type="spellStart"/>
            <w:r w:rsidRPr="00041CFD">
              <w:rPr>
                <w:rFonts w:ascii="Times New Roman" w:eastAsia="Times New Roman" w:hAnsi="Times New Roman" w:cs="Times New Roman"/>
                <w:b/>
                <w:bCs/>
                <w:color w:val="333333"/>
                <w:sz w:val="18"/>
                <w:szCs w:val="18"/>
                <w:lang w:eastAsia="ru-RU"/>
              </w:rPr>
              <w:t>универсаль-ных</w:t>
            </w:r>
            <w:proofErr w:type="spellEnd"/>
            <w:r w:rsidRPr="00041CFD">
              <w:rPr>
                <w:rFonts w:ascii="Times New Roman" w:eastAsia="Times New Roman" w:hAnsi="Times New Roman" w:cs="Times New Roman"/>
                <w:b/>
                <w:bCs/>
                <w:color w:val="333333"/>
                <w:sz w:val="18"/>
                <w:szCs w:val="18"/>
                <w:lang w:eastAsia="ru-RU"/>
              </w:rPr>
              <w:t xml:space="preserve"> учебных действий учащихся</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18"/>
                <w:szCs w:val="18"/>
                <w:lang w:eastAsia="ru-RU"/>
              </w:rPr>
              <w:t>Формирование мотивации к обучению; содействие развитию мотивирующей образовательной среды</w:t>
            </w:r>
          </w:p>
        </w:tc>
        <w:tc>
          <w:tcPr>
            <w:tcW w:w="13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18"/>
                <w:szCs w:val="18"/>
                <w:lang w:eastAsia="ru-RU"/>
              </w:rPr>
              <w:t>Учет индивидуальных образовательных потребностей и достижений обучающихся</w:t>
            </w:r>
          </w:p>
        </w:tc>
      </w:tr>
      <w:tr w:rsidR="00041CFD" w:rsidRPr="00041CFD" w:rsidTr="00041CFD">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317" w:lineRule="atLeast"/>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Курсовая подготовка</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3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r>
      <w:tr w:rsidR="00041CFD" w:rsidRPr="00041CFD" w:rsidTr="00041CFD">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317" w:lineRule="atLeast"/>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Обучающие семинары, тренинги</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3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r>
      <w:tr w:rsidR="00041CFD" w:rsidRPr="00041CFD" w:rsidTr="00041CFD">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317" w:lineRule="atLeast"/>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Научно-практические конференции, форумы и т.п.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3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r>
      <w:tr w:rsidR="00041CFD" w:rsidRPr="00041CFD" w:rsidTr="00041CFD">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317" w:lineRule="atLeast"/>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lastRenderedPageBreak/>
              <w:t>Участие в деятельности творческих лабораторий, временных проектных командах и т.п.</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3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r>
      <w:tr w:rsidR="00041CFD" w:rsidRPr="00041CFD" w:rsidTr="00041CFD">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317" w:lineRule="atLeast"/>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 xml:space="preserve">Презентация педагогического опыта в </w:t>
            </w:r>
            <w:proofErr w:type="spellStart"/>
            <w:r w:rsidRPr="00041CFD">
              <w:rPr>
                <w:rFonts w:ascii="Times New Roman" w:eastAsia="Times New Roman" w:hAnsi="Times New Roman" w:cs="Times New Roman"/>
                <w:color w:val="333333"/>
                <w:sz w:val="28"/>
                <w:szCs w:val="28"/>
                <w:lang w:eastAsia="ru-RU"/>
              </w:rPr>
              <w:t>профессиона-льой</w:t>
            </w:r>
            <w:proofErr w:type="spellEnd"/>
            <w:r w:rsidRPr="00041CFD">
              <w:rPr>
                <w:rFonts w:ascii="Times New Roman" w:eastAsia="Times New Roman" w:hAnsi="Times New Roman" w:cs="Times New Roman"/>
                <w:color w:val="333333"/>
                <w:sz w:val="28"/>
                <w:szCs w:val="28"/>
                <w:lang w:eastAsia="ru-RU"/>
              </w:rPr>
              <w:t xml:space="preserve"> среде</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3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r>
      <w:tr w:rsidR="00041CFD" w:rsidRPr="00041CFD" w:rsidTr="00041CFD">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317" w:lineRule="atLeast"/>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Публикации</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3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r>
      <w:tr w:rsidR="00041CFD" w:rsidRPr="00041CFD" w:rsidTr="00041CFD">
        <w:tc>
          <w:tcPr>
            <w:tcW w:w="16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317" w:lineRule="atLeast"/>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Прочее</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c>
          <w:tcPr>
            <w:tcW w:w="13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p>
        </w:tc>
      </w:tr>
    </w:tbl>
    <w:p w:rsidR="00041CFD" w:rsidRPr="00041CFD" w:rsidRDefault="00041CFD" w:rsidP="00041CFD">
      <w:pPr>
        <w:shd w:val="clear" w:color="auto" w:fill="FFFFFF"/>
        <w:spacing w:after="191" w:line="240" w:lineRule="auto"/>
        <w:jc w:val="both"/>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6"/>
          <w:szCs w:val="26"/>
          <w:lang w:eastAsia="ru-RU"/>
        </w:rPr>
        <w:t>Представленные в таблице 1 элементы трудовой функции «обучение» носят общий характер и в процессе проектирования структуры ИОП и ее содержания должны быть подвергнуты спецификации.</w:t>
      </w:r>
    </w:p>
    <w:p w:rsidR="00041CFD" w:rsidRPr="00041CFD" w:rsidRDefault="00041CFD" w:rsidP="00041CFD">
      <w:pPr>
        <w:shd w:val="clear" w:color="auto" w:fill="FFFFFF"/>
        <w:spacing w:after="0" w:line="240" w:lineRule="auto"/>
        <w:jc w:val="right"/>
        <w:rPr>
          <w:rFonts w:ascii="Helvetica" w:eastAsia="Times New Roman" w:hAnsi="Helvetica" w:cs="Helvetica"/>
          <w:color w:val="333333"/>
          <w:sz w:val="28"/>
          <w:szCs w:val="28"/>
          <w:lang w:eastAsia="ru-RU"/>
        </w:rPr>
      </w:pPr>
      <w:r w:rsidRPr="00041CFD">
        <w:rPr>
          <w:rFonts w:ascii="Times New Roman" w:eastAsia="Times New Roman" w:hAnsi="Times New Roman" w:cs="Times New Roman"/>
          <w:i/>
          <w:iCs/>
          <w:color w:val="000000"/>
          <w:sz w:val="26"/>
          <w:szCs w:val="26"/>
          <w:lang w:eastAsia="ru-RU"/>
        </w:rPr>
        <w:t>Таблица 2</w:t>
      </w:r>
    </w:p>
    <w:p w:rsidR="00041CFD" w:rsidRPr="00041CFD" w:rsidRDefault="00041CFD" w:rsidP="00041CFD">
      <w:pPr>
        <w:shd w:val="clear" w:color="auto" w:fill="FFFFFF"/>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i/>
          <w:iCs/>
          <w:color w:val="000000"/>
          <w:sz w:val="26"/>
          <w:szCs w:val="26"/>
          <w:lang w:eastAsia="ru-RU"/>
        </w:rPr>
        <w:t>Рекомендуемое содержание ИОП педагога начальной школы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226"/>
        <w:gridCol w:w="5345"/>
      </w:tblGrid>
      <w:tr w:rsidR="00041CFD" w:rsidRPr="00041CFD" w:rsidTr="00041CFD">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0"/>
                <w:szCs w:val="20"/>
                <w:lang w:eastAsia="ru-RU"/>
              </w:rPr>
              <w:t>Элементы трудовой функции,</w:t>
            </w:r>
          </w:p>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0"/>
                <w:szCs w:val="20"/>
                <w:lang w:eastAsia="ru-RU"/>
              </w:rPr>
              <w:t xml:space="preserve"> определяемые </w:t>
            </w:r>
            <w:proofErr w:type="spellStart"/>
            <w:r w:rsidRPr="00041CFD">
              <w:rPr>
                <w:rFonts w:ascii="Times New Roman" w:eastAsia="Times New Roman" w:hAnsi="Times New Roman" w:cs="Times New Roman"/>
                <w:b/>
                <w:bCs/>
                <w:color w:val="333333"/>
                <w:sz w:val="20"/>
                <w:szCs w:val="20"/>
                <w:lang w:eastAsia="ru-RU"/>
              </w:rPr>
              <w:t>Профстандартом</w:t>
            </w:r>
            <w:proofErr w:type="spellEnd"/>
            <w:r w:rsidRPr="00041CFD">
              <w:rPr>
                <w:rFonts w:ascii="Times New Roman" w:eastAsia="Times New Roman" w:hAnsi="Times New Roman" w:cs="Times New Roman"/>
                <w:b/>
                <w:bCs/>
                <w:color w:val="333333"/>
                <w:sz w:val="20"/>
                <w:szCs w:val="20"/>
                <w:lang w:eastAsia="ru-RU"/>
              </w:rPr>
              <w:t xml:space="preserve"> педагога</w:t>
            </w:r>
          </w:p>
        </w:tc>
        <w:tc>
          <w:tcPr>
            <w:tcW w:w="56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0"/>
                <w:szCs w:val="20"/>
                <w:lang w:eastAsia="ru-RU"/>
              </w:rPr>
              <w:t>Специфическое содержание трудовой функции для педагога начальной школы</w:t>
            </w:r>
          </w:p>
        </w:tc>
      </w:tr>
      <w:tr w:rsidR="00041CFD" w:rsidRPr="00041CFD" w:rsidTr="00041CFD">
        <w:tc>
          <w:tcPr>
            <w:tcW w:w="100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4"/>
                <w:szCs w:val="24"/>
                <w:lang w:eastAsia="ru-RU"/>
              </w:rPr>
              <w:t>Трудовые действия</w:t>
            </w:r>
          </w:p>
        </w:tc>
      </w:tr>
      <w:tr w:rsidR="00041CFD" w:rsidRPr="00041CFD" w:rsidTr="00041CFD">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Выявление поведенческих и личностных проблем обучающихся</w:t>
            </w:r>
          </w:p>
        </w:tc>
        <w:tc>
          <w:tcPr>
            <w:tcW w:w="56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Выявление поведенческих и личностных проблем младших школьников с целью планирования личностных результатов освоения ООП начального общего образования и создания условий для достижения учащимися</w:t>
            </w:r>
          </w:p>
        </w:tc>
      </w:tr>
      <w:tr w:rsidR="00041CFD" w:rsidRPr="00041CFD" w:rsidTr="00041CFD">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Проектирование психологически комфортной образовательной среды, разработка программ профилактики насилия в школе</w:t>
            </w:r>
          </w:p>
        </w:tc>
        <w:tc>
          <w:tcPr>
            <w:tcW w:w="56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 xml:space="preserve">Установление потребностей классного коллектива в вопросах психологической безопасности; планирование мероприятий </w:t>
            </w:r>
            <w:proofErr w:type="spellStart"/>
            <w:r w:rsidRPr="00041CFD">
              <w:rPr>
                <w:rFonts w:ascii="Times New Roman" w:eastAsia="Times New Roman" w:hAnsi="Times New Roman" w:cs="Times New Roman"/>
                <w:color w:val="333333"/>
                <w:sz w:val="28"/>
                <w:szCs w:val="28"/>
                <w:lang w:eastAsia="ru-RU"/>
              </w:rPr>
              <w:t>здоровьесберегащей</w:t>
            </w:r>
            <w:proofErr w:type="spellEnd"/>
            <w:r w:rsidRPr="00041CFD">
              <w:rPr>
                <w:rFonts w:ascii="Times New Roman" w:eastAsia="Times New Roman" w:hAnsi="Times New Roman" w:cs="Times New Roman"/>
                <w:color w:val="333333"/>
                <w:sz w:val="28"/>
                <w:szCs w:val="28"/>
                <w:lang w:eastAsia="ru-RU"/>
              </w:rPr>
              <w:t xml:space="preserve"> направленности для включения в Программу формирования экологической культуры, здорового и безопасного образа жизни учащихся</w:t>
            </w:r>
          </w:p>
        </w:tc>
      </w:tr>
      <w:tr w:rsidR="00041CFD" w:rsidRPr="00041CFD" w:rsidTr="00041CFD">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Формирование и реализации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w:t>
            </w:r>
          </w:p>
        </w:tc>
        <w:tc>
          <w:tcPr>
            <w:tcW w:w="56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numPr>
                <w:ilvl w:val="0"/>
                <w:numId w:val="9"/>
              </w:numPr>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 xml:space="preserve">Разработка и проведение мероприятий развивающей направленности в рамках Программы духовно-нравственного развития, воспитания обучающихся (в части обеспечения опыта социально одобряемого поведения; организации </w:t>
            </w:r>
            <w:r w:rsidRPr="00041CFD">
              <w:rPr>
                <w:rFonts w:ascii="Times New Roman" w:eastAsia="Times New Roman" w:hAnsi="Times New Roman" w:cs="Times New Roman"/>
                <w:color w:val="333333"/>
                <w:sz w:val="28"/>
                <w:szCs w:val="28"/>
                <w:lang w:eastAsia="ru-RU"/>
              </w:rPr>
              <w:lastRenderedPageBreak/>
              <w:t>социальных практик учащихся)</w:t>
            </w:r>
          </w:p>
          <w:p w:rsidR="00041CFD" w:rsidRPr="00041CFD" w:rsidRDefault="00041CFD" w:rsidP="00041CFD">
            <w:pPr>
              <w:numPr>
                <w:ilvl w:val="0"/>
                <w:numId w:val="9"/>
              </w:numPr>
              <w:spacing w:before="100" w:beforeAutospacing="1" w:after="100" w:afterAutospacing="1" w:line="381" w:lineRule="atLeast"/>
              <w:ind w:left="529"/>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 xml:space="preserve">Разработка и проведение мероприятий развивающей направленности в рамках Программы формирования УУД (в части развития </w:t>
            </w:r>
            <w:proofErr w:type="spellStart"/>
            <w:r w:rsidRPr="00041CFD">
              <w:rPr>
                <w:rFonts w:ascii="Times New Roman" w:eastAsia="Times New Roman" w:hAnsi="Times New Roman" w:cs="Times New Roman"/>
                <w:color w:val="333333"/>
                <w:sz w:val="28"/>
                <w:szCs w:val="28"/>
                <w:lang w:eastAsia="ru-RU"/>
              </w:rPr>
              <w:t>медиакомпетентности</w:t>
            </w:r>
            <w:proofErr w:type="spellEnd"/>
            <w:r w:rsidRPr="00041CFD">
              <w:rPr>
                <w:rFonts w:ascii="Times New Roman" w:eastAsia="Times New Roman" w:hAnsi="Times New Roman" w:cs="Times New Roman"/>
                <w:color w:val="333333"/>
                <w:sz w:val="28"/>
                <w:szCs w:val="28"/>
                <w:lang w:eastAsia="ru-RU"/>
              </w:rPr>
              <w:t xml:space="preserve"> младших школьников; расширения позитивного опыта их общения в социальных сетях)</w:t>
            </w:r>
          </w:p>
        </w:tc>
      </w:tr>
      <w:tr w:rsidR="00041CFD" w:rsidRPr="00041CFD" w:rsidTr="00041CFD">
        <w:tc>
          <w:tcPr>
            <w:tcW w:w="100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8"/>
                <w:szCs w:val="28"/>
                <w:lang w:eastAsia="ru-RU"/>
              </w:rPr>
              <w:lastRenderedPageBreak/>
              <w:t>Необходимые умения</w:t>
            </w:r>
          </w:p>
        </w:tc>
      </w:tr>
      <w:tr w:rsidR="00041CFD" w:rsidRPr="00041CFD" w:rsidTr="00041CFD">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состоянии психического и физического здоровья</w:t>
            </w:r>
          </w:p>
        </w:tc>
        <w:tc>
          <w:tcPr>
            <w:tcW w:w="56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 xml:space="preserve">Способность мотивировать младших школьников (независимо от уровня их интеллектуального развития, особенностей физического и психического здоровья) к активной </w:t>
            </w:r>
            <w:proofErr w:type="spellStart"/>
            <w:r w:rsidRPr="00041CFD">
              <w:rPr>
                <w:rFonts w:ascii="Times New Roman" w:eastAsia="Times New Roman" w:hAnsi="Times New Roman" w:cs="Times New Roman"/>
                <w:color w:val="333333"/>
                <w:sz w:val="28"/>
                <w:szCs w:val="28"/>
                <w:lang w:eastAsia="ru-RU"/>
              </w:rPr>
              <w:t>учебно-позновательной</w:t>
            </w:r>
            <w:proofErr w:type="spellEnd"/>
            <w:r w:rsidRPr="00041CFD">
              <w:rPr>
                <w:rFonts w:ascii="Times New Roman" w:eastAsia="Times New Roman" w:hAnsi="Times New Roman" w:cs="Times New Roman"/>
                <w:color w:val="333333"/>
                <w:sz w:val="28"/>
                <w:szCs w:val="28"/>
                <w:lang w:eastAsia="ru-RU"/>
              </w:rPr>
              <w:t xml:space="preserve"> деятельности</w:t>
            </w:r>
          </w:p>
        </w:tc>
      </w:tr>
      <w:tr w:rsidR="00041CFD" w:rsidRPr="00041CFD" w:rsidTr="00041CFD">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Осуществлять (совместно с психологом и другими специалистами) психолого-педагогическое сопровождение основных общеобразовательных программ</w:t>
            </w:r>
          </w:p>
        </w:tc>
        <w:tc>
          <w:tcPr>
            <w:tcW w:w="56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Умение проводить педагогическое наблюдение за поведением младших школьников с целью последующего взаимодействия с педагогом-психологом</w:t>
            </w:r>
          </w:p>
        </w:tc>
      </w:tr>
      <w:tr w:rsidR="00041CFD" w:rsidRPr="00041CFD" w:rsidTr="00041CFD">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Разрабатывать и реализовать индивидуальные образовательные маршруты, индивидуальные программы развития и индивидуально-ориентированные образовательные программы с учетам личностных и возрастных особенностей обучающихся</w:t>
            </w:r>
          </w:p>
        </w:tc>
        <w:tc>
          <w:tcPr>
            <w:tcW w:w="56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Владение техниками дифференцированного обучения</w:t>
            </w:r>
          </w:p>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Умение реализовывать индивидуальный подход к младшим школьникам в программно-методической документации и образовательном процессе</w:t>
            </w:r>
          </w:p>
        </w:tc>
      </w:tr>
      <w:tr w:rsidR="00041CFD" w:rsidRPr="00041CFD" w:rsidTr="00041CFD">
        <w:tc>
          <w:tcPr>
            <w:tcW w:w="1003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jc w:val="center"/>
              <w:rPr>
                <w:rFonts w:ascii="Helvetica" w:eastAsia="Times New Roman" w:hAnsi="Helvetica" w:cs="Helvetica"/>
                <w:color w:val="333333"/>
                <w:sz w:val="28"/>
                <w:szCs w:val="28"/>
                <w:lang w:eastAsia="ru-RU"/>
              </w:rPr>
            </w:pPr>
            <w:r w:rsidRPr="00041CFD">
              <w:rPr>
                <w:rFonts w:ascii="Times New Roman" w:eastAsia="Times New Roman" w:hAnsi="Times New Roman" w:cs="Times New Roman"/>
                <w:b/>
                <w:bCs/>
                <w:color w:val="333333"/>
                <w:sz w:val="28"/>
                <w:szCs w:val="28"/>
                <w:lang w:eastAsia="ru-RU"/>
              </w:rPr>
              <w:t>Необходимые знания</w:t>
            </w:r>
          </w:p>
        </w:tc>
      </w:tr>
      <w:tr w:rsidR="00041CFD" w:rsidRPr="00041CFD" w:rsidTr="00041CFD">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Педагогические закономерности организации образовательного процесса</w:t>
            </w:r>
          </w:p>
        </w:tc>
        <w:tc>
          <w:tcPr>
            <w:tcW w:w="56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Педагогические закономерности организации образовательного процесса младших школьников</w:t>
            </w:r>
          </w:p>
        </w:tc>
      </w:tr>
      <w:tr w:rsidR="00041CFD" w:rsidRPr="00041CFD" w:rsidTr="00041CFD">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Закономерности формирования детско-взрослых сообществ, их социально-психологических особенностей и закономерности развития</w:t>
            </w:r>
          </w:p>
        </w:tc>
        <w:tc>
          <w:tcPr>
            <w:tcW w:w="56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41CFD" w:rsidRPr="00041CFD" w:rsidRDefault="00041CFD" w:rsidP="00041CFD">
            <w:pPr>
              <w:spacing w:after="0" w:line="240" w:lineRule="auto"/>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8"/>
                <w:szCs w:val="28"/>
                <w:lang w:eastAsia="ru-RU"/>
              </w:rPr>
              <w:t>Закономерности формирования детско-взрослых сообществ; особенности включения в них младших школьников</w:t>
            </w:r>
          </w:p>
        </w:tc>
      </w:tr>
    </w:tbl>
    <w:p w:rsidR="00041CFD" w:rsidRPr="00041CFD" w:rsidRDefault="00041CFD" w:rsidP="00041CFD">
      <w:pPr>
        <w:shd w:val="clear" w:color="auto" w:fill="FFFFFF"/>
        <w:spacing w:after="0" w:line="240" w:lineRule="auto"/>
        <w:jc w:val="right"/>
        <w:rPr>
          <w:rFonts w:ascii="Helvetica" w:eastAsia="Times New Roman" w:hAnsi="Helvetica" w:cs="Helvetica"/>
          <w:color w:val="333333"/>
          <w:sz w:val="28"/>
          <w:szCs w:val="28"/>
          <w:lang w:eastAsia="ru-RU"/>
        </w:rPr>
      </w:pPr>
      <w:r w:rsidRPr="00041CFD">
        <w:rPr>
          <w:rFonts w:ascii="Times New Roman" w:eastAsia="Times New Roman" w:hAnsi="Times New Roman" w:cs="Times New Roman"/>
          <w:color w:val="333333"/>
          <w:sz w:val="26"/>
          <w:szCs w:val="26"/>
          <w:lang w:eastAsia="ru-RU"/>
        </w:rPr>
        <w:lastRenderedPageBreak/>
        <w:t>                                              </w:t>
      </w: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041CFD" w:rsidRPr="00041CFD" w:rsidRDefault="00041CFD" w:rsidP="00233ECE">
      <w:pPr>
        <w:shd w:val="clear" w:color="auto" w:fill="FFFFFF"/>
        <w:spacing w:after="191" w:line="240" w:lineRule="auto"/>
        <w:jc w:val="center"/>
        <w:rPr>
          <w:rFonts w:ascii="Times New Roman" w:eastAsia="Times New Roman" w:hAnsi="Times New Roman" w:cs="Times New Roman"/>
          <w:b/>
          <w:bCs/>
          <w:color w:val="000000"/>
          <w:sz w:val="26"/>
          <w:szCs w:val="26"/>
          <w:lang w:eastAsia="ru-RU"/>
        </w:rPr>
      </w:pPr>
    </w:p>
    <w:p w:rsidR="00233ECE" w:rsidRPr="00233ECE" w:rsidRDefault="00233ECE" w:rsidP="00233ECE">
      <w:pPr>
        <w:shd w:val="clear" w:color="auto" w:fill="FFFFFF"/>
        <w:spacing w:after="191"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b/>
          <w:bCs/>
          <w:color w:val="000000"/>
          <w:sz w:val="26"/>
          <w:szCs w:val="26"/>
          <w:lang w:eastAsia="ru-RU"/>
        </w:rPr>
        <w:t>Анкета  для педагогов</w:t>
      </w:r>
    </w:p>
    <w:tbl>
      <w:tblPr>
        <w:tblW w:w="0" w:type="auto"/>
        <w:shd w:val="clear" w:color="auto" w:fill="FFFFFF"/>
        <w:tblCellMar>
          <w:left w:w="0" w:type="dxa"/>
          <w:right w:w="0" w:type="dxa"/>
        </w:tblCellMar>
        <w:tblLook w:val="04A0"/>
      </w:tblPr>
      <w:tblGrid>
        <w:gridCol w:w="7772"/>
        <w:gridCol w:w="915"/>
        <w:gridCol w:w="884"/>
      </w:tblGrid>
      <w:tr w:rsidR="00233ECE" w:rsidRPr="00233ECE" w:rsidTr="00233ECE">
        <w:tc>
          <w:tcPr>
            <w:tcW w:w="87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b/>
                <w:bCs/>
                <w:color w:val="333333"/>
                <w:sz w:val="24"/>
                <w:szCs w:val="24"/>
                <w:lang w:eastAsia="ru-RU"/>
              </w:rPr>
              <w:t>Разделы и вопросы анкеты</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Да</w:t>
            </w:r>
          </w:p>
        </w:tc>
        <w:tc>
          <w:tcPr>
            <w:tcW w:w="9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Нет</w:t>
            </w:r>
          </w:p>
        </w:tc>
      </w:tr>
      <w:tr w:rsidR="00233ECE" w:rsidRPr="00233ECE" w:rsidTr="00233ECE">
        <w:tc>
          <w:tcPr>
            <w:tcW w:w="10682"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b/>
                <w:bCs/>
                <w:color w:val="333333"/>
                <w:sz w:val="24"/>
                <w:szCs w:val="24"/>
                <w:lang w:eastAsia="ru-RU"/>
              </w:rPr>
              <w:t>Трудовая функция: обучение</w:t>
            </w: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i/>
                <w:iCs/>
                <w:color w:val="333333"/>
                <w:sz w:val="24"/>
                <w:szCs w:val="24"/>
                <w:lang w:eastAsia="ru-RU"/>
              </w:rPr>
              <w:t>Трудовые действия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Разработка и реализация программы учебной дисциплины</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Планирование и проведение учебных занятий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Систематический анализ эффективности учебных занятий и подходов к обучению</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Формирование универсальных учебных действий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Формирование мотивации к обучению</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i/>
                <w:iCs/>
                <w:color w:val="333333"/>
                <w:sz w:val="24"/>
                <w:szCs w:val="24"/>
                <w:lang w:eastAsia="ru-RU"/>
              </w:rPr>
              <w:t>Необходимые умения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ОВЗ</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Организовать различные виды внеурочной деятельности: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игровую;</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учебно-исследовательскую;</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художественно-продуктивную;</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roofErr w:type="spellStart"/>
            <w:r w:rsidRPr="00233ECE">
              <w:rPr>
                <w:rFonts w:ascii="Times New Roman" w:eastAsia="Times New Roman" w:hAnsi="Times New Roman" w:cs="Times New Roman"/>
                <w:color w:val="333333"/>
                <w:sz w:val="24"/>
                <w:szCs w:val="24"/>
                <w:lang w:eastAsia="ru-RU"/>
              </w:rPr>
              <w:t>культурно-досуговую</w:t>
            </w:r>
            <w:proofErr w:type="spellEnd"/>
            <w:r w:rsidRPr="00233ECE">
              <w:rPr>
                <w:rFonts w:ascii="Times New Roman" w:eastAsia="Times New Roman" w:hAnsi="Times New Roman" w:cs="Times New Roman"/>
                <w:color w:val="333333"/>
                <w:sz w:val="24"/>
                <w:szCs w:val="24"/>
                <w:lang w:eastAsia="ru-RU"/>
              </w:rPr>
              <w:t>.</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i/>
                <w:iCs/>
                <w:color w:val="333333"/>
                <w:sz w:val="24"/>
                <w:szCs w:val="24"/>
                <w:lang w:eastAsia="ru-RU"/>
              </w:rPr>
              <w:t>Необходимые знания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Пути достижения образовательных результатов</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Способы оценки результатов обучения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 xml:space="preserve">Основные принципы </w:t>
            </w:r>
            <w:proofErr w:type="spellStart"/>
            <w:r w:rsidRPr="00233ECE">
              <w:rPr>
                <w:rFonts w:ascii="Times New Roman" w:eastAsia="Times New Roman" w:hAnsi="Times New Roman" w:cs="Times New Roman"/>
                <w:color w:val="333333"/>
                <w:sz w:val="24"/>
                <w:szCs w:val="24"/>
                <w:lang w:eastAsia="ru-RU"/>
              </w:rPr>
              <w:t>деятельностного</w:t>
            </w:r>
            <w:proofErr w:type="spellEnd"/>
            <w:r w:rsidRPr="00233ECE">
              <w:rPr>
                <w:rFonts w:ascii="Times New Roman" w:eastAsia="Times New Roman" w:hAnsi="Times New Roman" w:cs="Times New Roman"/>
                <w:color w:val="333333"/>
                <w:sz w:val="24"/>
                <w:szCs w:val="24"/>
                <w:lang w:eastAsia="ru-RU"/>
              </w:rPr>
              <w:t xml:space="preserve"> подхода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Приемы современных педагогических технологий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10682"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b/>
                <w:bCs/>
                <w:color w:val="333333"/>
                <w:sz w:val="24"/>
                <w:szCs w:val="24"/>
                <w:lang w:eastAsia="ru-RU"/>
              </w:rPr>
              <w:t>Трудовая функция: воспитательная деятельность</w:t>
            </w: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i/>
                <w:iCs/>
                <w:color w:val="333333"/>
                <w:sz w:val="24"/>
                <w:szCs w:val="24"/>
                <w:lang w:eastAsia="ru-RU"/>
              </w:rPr>
              <w:t>Трудовые действия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 xml:space="preserve">Регулирование поведения обучающихся для обеспечения </w:t>
            </w:r>
            <w:r w:rsidRPr="00233ECE">
              <w:rPr>
                <w:rFonts w:ascii="Times New Roman" w:eastAsia="Times New Roman" w:hAnsi="Times New Roman" w:cs="Times New Roman"/>
                <w:color w:val="333333"/>
                <w:sz w:val="24"/>
                <w:szCs w:val="24"/>
                <w:lang w:eastAsia="ru-RU"/>
              </w:rPr>
              <w:lastRenderedPageBreak/>
              <w:t>образовательной среды</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lastRenderedPageBreak/>
              <w:t>Проектирование и реализация воспитательных программ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Формирование толерантности и навыков поведения в изменяющейся поликультурной среде</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i/>
                <w:iCs/>
                <w:color w:val="333333"/>
                <w:sz w:val="24"/>
                <w:szCs w:val="24"/>
                <w:lang w:eastAsia="ru-RU"/>
              </w:rPr>
              <w:t>Необходимые умения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Общаться с детьми, признавать их достоинство, понимая и принимая их</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Анализировать реальное состояние дел в учебной группе, поддерживать в детском коллективе деловую, дружелюбную атмосферу</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Защищать достоинство и интересы обучающихся, помогать детям, оказавшимся в конфликтной ситуации и/или неблагоприятных условиях</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i/>
                <w:iCs/>
                <w:color w:val="333333"/>
                <w:sz w:val="24"/>
                <w:szCs w:val="24"/>
                <w:lang w:eastAsia="ru-RU"/>
              </w:rPr>
              <w:t>Необходимые знания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Основы законодательства РФ:</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о правах ребенка;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законы в сфере образования;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ФГОС</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Основы:</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roofErr w:type="spellStart"/>
            <w:r w:rsidRPr="00233ECE">
              <w:rPr>
                <w:rFonts w:ascii="Times New Roman" w:eastAsia="Times New Roman" w:hAnsi="Times New Roman" w:cs="Times New Roman"/>
                <w:color w:val="333333"/>
                <w:sz w:val="24"/>
                <w:szCs w:val="24"/>
                <w:lang w:eastAsia="ru-RU"/>
              </w:rPr>
              <w:t>психодидактики</w:t>
            </w:r>
            <w:proofErr w:type="spellEnd"/>
            <w:r w:rsidRPr="00233ECE">
              <w:rPr>
                <w:rFonts w:ascii="Times New Roman" w:eastAsia="Times New Roman" w:hAnsi="Times New Roman" w:cs="Times New Roman"/>
                <w:color w:val="333333"/>
                <w:sz w:val="24"/>
                <w:szCs w:val="24"/>
                <w:lang w:eastAsia="ru-RU"/>
              </w:rPr>
              <w:t>;</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поликультурного образования;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закономерностей поведения в социальных сетях</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10682"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b/>
                <w:bCs/>
                <w:color w:val="333333"/>
                <w:sz w:val="24"/>
                <w:szCs w:val="24"/>
                <w:lang w:eastAsia="ru-RU"/>
              </w:rPr>
              <w:t>Трудовая функция: развивающая деятельность</w:t>
            </w: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i/>
                <w:iCs/>
                <w:color w:val="333333"/>
                <w:sz w:val="24"/>
                <w:szCs w:val="24"/>
                <w:lang w:eastAsia="ru-RU"/>
              </w:rPr>
              <w:t>Трудовые действия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Выявление в ходе наблюдения поведенческих и личностных проблем обучающихся, связанных с особенностями их развития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Формирование и реализация: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программ развития УУД;</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образцов и ценностей социального поведения;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навыков поведения в мире виртуальной реакции и социальных сетях</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Формирование толерантности и позитивных образцов поликультурного общения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jc w:val="center"/>
              <w:rPr>
                <w:rFonts w:ascii="Helvetica" w:eastAsia="Times New Roman" w:hAnsi="Helvetica" w:cs="Helvetica"/>
                <w:color w:val="333333"/>
                <w:sz w:val="28"/>
                <w:szCs w:val="28"/>
                <w:lang w:eastAsia="ru-RU"/>
              </w:rPr>
            </w:pPr>
            <w:r w:rsidRPr="00233ECE">
              <w:rPr>
                <w:rFonts w:ascii="Times New Roman" w:eastAsia="Times New Roman" w:hAnsi="Times New Roman" w:cs="Times New Roman"/>
                <w:i/>
                <w:iCs/>
                <w:color w:val="333333"/>
                <w:sz w:val="24"/>
                <w:szCs w:val="24"/>
                <w:lang w:eastAsia="ru-RU"/>
              </w:rPr>
              <w:t>Необходимые умения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Оценка параметров и проектирование психологически безопасной и комфортной образовательной среды, разработка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Применение инструментария и методов диагностики и оценки показателей уровня и динамики развития ребенка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Освоение и применение психолого-педагогических технологий (в том числе инклюзивных), необходимых для адресной работы:</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с одаренными детьми;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социально уязвимыми детьми;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детьми, попавшими в трудные жизненные ситуации;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детьми-мигрантами;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детьми-сиротами;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детьми с особыми образовательными потребностями (</w:t>
            </w:r>
            <w:proofErr w:type="spellStart"/>
            <w:r w:rsidRPr="00233ECE">
              <w:rPr>
                <w:rFonts w:ascii="Times New Roman" w:eastAsia="Times New Roman" w:hAnsi="Times New Roman" w:cs="Times New Roman"/>
                <w:color w:val="333333"/>
                <w:sz w:val="24"/>
                <w:szCs w:val="24"/>
                <w:lang w:eastAsia="ru-RU"/>
              </w:rPr>
              <w:t>аутисты</w:t>
            </w:r>
            <w:proofErr w:type="spellEnd"/>
            <w:r w:rsidRPr="00233ECE">
              <w:rPr>
                <w:rFonts w:ascii="Times New Roman" w:eastAsia="Times New Roman" w:hAnsi="Times New Roman" w:cs="Times New Roman"/>
                <w:color w:val="333333"/>
                <w:sz w:val="24"/>
                <w:szCs w:val="24"/>
                <w:lang w:eastAsia="ru-RU"/>
              </w:rPr>
              <w:t xml:space="preserve">, дети с синдромом дефицита внимания и </w:t>
            </w:r>
            <w:proofErr w:type="spellStart"/>
            <w:r w:rsidRPr="00233ECE">
              <w:rPr>
                <w:rFonts w:ascii="Times New Roman" w:eastAsia="Times New Roman" w:hAnsi="Times New Roman" w:cs="Times New Roman"/>
                <w:color w:val="333333"/>
                <w:sz w:val="24"/>
                <w:szCs w:val="24"/>
                <w:lang w:eastAsia="ru-RU"/>
              </w:rPr>
              <w:t>гиперактивностью</w:t>
            </w:r>
            <w:proofErr w:type="spellEnd"/>
            <w:r w:rsidRPr="00233ECE">
              <w:rPr>
                <w:rFonts w:ascii="Times New Roman" w:eastAsia="Times New Roman" w:hAnsi="Times New Roman" w:cs="Times New Roman"/>
                <w:color w:val="333333"/>
                <w:sz w:val="24"/>
                <w:szCs w:val="24"/>
                <w:lang w:eastAsia="ru-RU"/>
              </w:rPr>
              <w:t xml:space="preserve"> и др.)</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r w:rsidR="00233ECE" w:rsidRPr="00233ECE" w:rsidTr="00233ECE">
        <w:tc>
          <w:tcPr>
            <w:tcW w:w="8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333333"/>
                <w:sz w:val="24"/>
                <w:szCs w:val="24"/>
                <w:lang w:eastAsia="ru-RU"/>
              </w:rPr>
              <w:t>детьми с ОВЗ</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c>
          <w:tcPr>
            <w:tcW w:w="9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33ECE" w:rsidRPr="00233ECE" w:rsidRDefault="00233ECE" w:rsidP="00233ECE">
            <w:pPr>
              <w:spacing w:after="0" w:line="240" w:lineRule="auto"/>
              <w:rPr>
                <w:rFonts w:ascii="Helvetica" w:eastAsia="Times New Roman" w:hAnsi="Helvetica" w:cs="Helvetica"/>
                <w:color w:val="333333"/>
                <w:sz w:val="28"/>
                <w:szCs w:val="28"/>
                <w:lang w:eastAsia="ru-RU"/>
              </w:rPr>
            </w:pPr>
          </w:p>
        </w:tc>
      </w:tr>
    </w:tbl>
    <w:p w:rsidR="00233ECE" w:rsidRPr="00233ECE" w:rsidRDefault="00233ECE" w:rsidP="00233ECE">
      <w:pPr>
        <w:shd w:val="clear" w:color="auto" w:fill="FFFFFF"/>
        <w:spacing w:after="191" w:line="240" w:lineRule="auto"/>
        <w:ind w:firstLine="709"/>
        <w:jc w:val="both"/>
        <w:rPr>
          <w:rFonts w:ascii="Helvetica" w:eastAsia="Times New Roman" w:hAnsi="Helvetica" w:cs="Helvetica"/>
          <w:color w:val="333333"/>
          <w:sz w:val="28"/>
          <w:szCs w:val="28"/>
          <w:lang w:eastAsia="ru-RU"/>
        </w:rPr>
      </w:pPr>
      <w:r w:rsidRPr="00233ECE">
        <w:rPr>
          <w:rFonts w:ascii="Times New Roman" w:eastAsia="Times New Roman" w:hAnsi="Times New Roman" w:cs="Times New Roman"/>
          <w:b/>
          <w:bCs/>
          <w:color w:val="000000"/>
          <w:sz w:val="24"/>
          <w:szCs w:val="24"/>
          <w:lang w:eastAsia="ru-RU"/>
        </w:rPr>
        <w:t>Подпрограмма 1.</w:t>
      </w:r>
      <w:r w:rsidRPr="00233ECE">
        <w:rPr>
          <w:rFonts w:ascii="Times New Roman" w:eastAsia="Times New Roman" w:hAnsi="Times New Roman" w:cs="Times New Roman"/>
          <w:color w:val="000000"/>
          <w:sz w:val="24"/>
          <w:szCs w:val="24"/>
          <w:lang w:eastAsia="ru-RU"/>
        </w:rPr>
        <w:t> Внедрение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Комплексной программы повышения профессионального уровня педагогических работников общеобразовательных организаций, утв. Правительством РФ  28.05.2014 №  3241п-П8.</w:t>
      </w:r>
    </w:p>
    <w:p w:rsidR="00233ECE" w:rsidRPr="00233ECE" w:rsidRDefault="00233ECE" w:rsidP="00233ECE">
      <w:pPr>
        <w:shd w:val="clear" w:color="auto" w:fill="FFFFFF"/>
        <w:spacing w:after="191" w:line="240" w:lineRule="auto"/>
        <w:ind w:firstLine="709"/>
        <w:jc w:val="both"/>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000000"/>
          <w:sz w:val="24"/>
          <w:szCs w:val="24"/>
          <w:lang w:eastAsia="ru-RU"/>
        </w:rPr>
        <w:lastRenderedPageBreak/>
        <w:t>2 Приказ Минтруда России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233ECE" w:rsidRPr="00233ECE" w:rsidRDefault="00233ECE" w:rsidP="00233ECE">
      <w:pPr>
        <w:shd w:val="clear" w:color="auto" w:fill="FFFFFF"/>
        <w:spacing w:after="191" w:line="240" w:lineRule="auto"/>
        <w:jc w:val="both"/>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000000"/>
          <w:sz w:val="24"/>
          <w:szCs w:val="24"/>
          <w:lang w:eastAsia="ru-RU"/>
        </w:rPr>
        <w:t>3. Подпрограмма 1. Внедрение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Комплексной программы повышения профессионального уровня педагогических работников общеобразовательных организаций, утв. Правительством РФ  28.05.2014 №  3241п-П8.</w:t>
      </w:r>
    </w:p>
    <w:p w:rsidR="00233ECE" w:rsidRPr="00233ECE" w:rsidRDefault="00233ECE" w:rsidP="00233ECE">
      <w:pPr>
        <w:shd w:val="clear" w:color="auto" w:fill="FFFFFF"/>
        <w:spacing w:after="191" w:line="240" w:lineRule="auto"/>
        <w:jc w:val="both"/>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000000"/>
          <w:sz w:val="24"/>
          <w:szCs w:val="24"/>
          <w:lang w:eastAsia="ru-RU"/>
        </w:rPr>
        <w:t>4. В таблице представлена только одна трудовая функция в соответствии с </w:t>
      </w:r>
      <w:proofErr w:type="spellStart"/>
      <w:r w:rsidRPr="00233ECE">
        <w:rPr>
          <w:rFonts w:ascii="Times New Roman" w:eastAsia="Times New Roman" w:hAnsi="Times New Roman" w:cs="Times New Roman"/>
          <w:color w:val="000000"/>
          <w:sz w:val="24"/>
          <w:szCs w:val="24"/>
          <w:lang w:eastAsia="ru-RU"/>
        </w:rPr>
        <w:t>Профстандартом</w:t>
      </w:r>
      <w:proofErr w:type="spellEnd"/>
      <w:r w:rsidRPr="00233ECE">
        <w:rPr>
          <w:rFonts w:ascii="Times New Roman" w:eastAsia="Times New Roman" w:hAnsi="Times New Roman" w:cs="Times New Roman"/>
          <w:color w:val="000000"/>
          <w:sz w:val="24"/>
          <w:szCs w:val="24"/>
          <w:lang w:eastAsia="ru-RU"/>
        </w:rPr>
        <w:t xml:space="preserve"> педагога. Аналогичным образом проектируется содержание ИОП и по всем другим трудовым функциям.</w:t>
      </w:r>
    </w:p>
    <w:p w:rsidR="00233ECE" w:rsidRPr="00233ECE" w:rsidRDefault="00233ECE" w:rsidP="00233ECE">
      <w:pPr>
        <w:shd w:val="clear" w:color="auto" w:fill="FFFFFF"/>
        <w:spacing w:after="191" w:line="240" w:lineRule="auto"/>
        <w:jc w:val="both"/>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000000"/>
          <w:sz w:val="24"/>
          <w:szCs w:val="24"/>
          <w:lang w:eastAsia="ru-RU"/>
        </w:rPr>
        <w:t xml:space="preserve">5. Комментарий к эффективному контракту </w:t>
      </w:r>
      <w:proofErr w:type="spellStart"/>
      <w:r w:rsidRPr="00233ECE">
        <w:rPr>
          <w:rFonts w:ascii="Times New Roman" w:eastAsia="Times New Roman" w:hAnsi="Times New Roman" w:cs="Times New Roman"/>
          <w:color w:val="000000"/>
          <w:sz w:val="24"/>
          <w:szCs w:val="24"/>
          <w:lang w:eastAsia="ru-RU"/>
        </w:rPr>
        <w:t>см.:электронная</w:t>
      </w:r>
      <w:proofErr w:type="spellEnd"/>
      <w:r w:rsidRPr="00233ECE">
        <w:rPr>
          <w:rFonts w:ascii="Times New Roman" w:eastAsia="Times New Roman" w:hAnsi="Times New Roman" w:cs="Times New Roman"/>
          <w:color w:val="000000"/>
          <w:sz w:val="24"/>
          <w:szCs w:val="24"/>
          <w:lang w:eastAsia="ru-RU"/>
        </w:rPr>
        <w:t xml:space="preserve"> система «Образование». Демоверсия.</w:t>
      </w:r>
    </w:p>
    <w:p w:rsidR="00233ECE" w:rsidRPr="00233ECE" w:rsidRDefault="00233ECE" w:rsidP="00233ECE">
      <w:pPr>
        <w:shd w:val="clear" w:color="auto" w:fill="FFFFFF"/>
        <w:spacing w:after="191" w:line="240" w:lineRule="auto"/>
        <w:jc w:val="both"/>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000000"/>
          <w:sz w:val="24"/>
          <w:szCs w:val="24"/>
          <w:lang w:eastAsia="ru-RU"/>
        </w:rPr>
        <w:t xml:space="preserve">6. Пункт 24 разд. IV ФГОС начального общего образования, утв.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(с учетом изменений, внесенных приказами </w:t>
      </w:r>
      <w:proofErr w:type="spellStart"/>
      <w:r w:rsidRPr="00233ECE">
        <w:rPr>
          <w:rFonts w:ascii="Times New Roman" w:eastAsia="Times New Roman" w:hAnsi="Times New Roman" w:cs="Times New Roman"/>
          <w:color w:val="000000"/>
          <w:sz w:val="24"/>
          <w:szCs w:val="24"/>
          <w:lang w:eastAsia="ru-RU"/>
        </w:rPr>
        <w:t>Минобрнауки</w:t>
      </w:r>
      <w:proofErr w:type="spellEnd"/>
      <w:r w:rsidRPr="00233ECE">
        <w:rPr>
          <w:rFonts w:ascii="Times New Roman" w:eastAsia="Times New Roman" w:hAnsi="Times New Roman" w:cs="Times New Roman"/>
          <w:color w:val="000000"/>
          <w:sz w:val="24"/>
          <w:szCs w:val="24"/>
          <w:lang w:eastAsia="ru-RU"/>
        </w:rPr>
        <w:t xml:space="preserve"> России от  22.09.2011 № 2357 и от  29.12.2014 № 1643).</w:t>
      </w:r>
    </w:p>
    <w:p w:rsidR="00233ECE" w:rsidRPr="00233ECE" w:rsidRDefault="00233ECE" w:rsidP="00233ECE">
      <w:pPr>
        <w:shd w:val="clear" w:color="auto" w:fill="FFFFFF"/>
        <w:spacing w:after="191" w:line="240" w:lineRule="auto"/>
        <w:jc w:val="both"/>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000000"/>
          <w:sz w:val="24"/>
          <w:szCs w:val="24"/>
          <w:lang w:eastAsia="ru-RU"/>
        </w:rPr>
        <w:t>7. На титульном листе ИОП размещается маркер согласования с внешней методической службой ОО, курирующей развитие кадровых условий на муниципальном или окружном уровне, и маркер утверждения заместителем руководителя ОО.</w:t>
      </w:r>
    </w:p>
    <w:p w:rsidR="00233ECE" w:rsidRPr="00233ECE" w:rsidRDefault="00233ECE" w:rsidP="00233ECE">
      <w:pPr>
        <w:shd w:val="clear" w:color="auto" w:fill="FFFFFF"/>
        <w:spacing w:after="191" w:line="240" w:lineRule="auto"/>
        <w:jc w:val="both"/>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000000"/>
          <w:sz w:val="24"/>
          <w:szCs w:val="24"/>
          <w:lang w:eastAsia="ru-RU"/>
        </w:rPr>
        <w:t>8. С целью минимизации затрат на оформление ИОП допустимо составлять общий нумерованный перечень мероприятий и вносить в ячейки таблицы только номера. Номера могут повторяться, поскольку на одном и том же мероприятии педагог может освоить несколько профессиональных компетенций. Кроме того, наличие общего перечня мероприятий удобно с точки зрения использования информации о тех или иных мероприятиях в период аттестации или участия в профессиональных конкурсах.</w:t>
      </w:r>
    </w:p>
    <w:p w:rsidR="00233ECE" w:rsidRPr="00233ECE" w:rsidRDefault="00233ECE" w:rsidP="00233ECE">
      <w:pPr>
        <w:shd w:val="clear" w:color="auto" w:fill="FFFFFF"/>
        <w:spacing w:after="191" w:line="240" w:lineRule="auto"/>
        <w:jc w:val="both"/>
        <w:rPr>
          <w:rFonts w:ascii="Helvetica" w:eastAsia="Times New Roman" w:hAnsi="Helvetica" w:cs="Helvetica"/>
          <w:color w:val="333333"/>
          <w:sz w:val="28"/>
          <w:szCs w:val="28"/>
          <w:lang w:eastAsia="ru-RU"/>
        </w:rPr>
      </w:pPr>
      <w:r w:rsidRPr="00233ECE">
        <w:rPr>
          <w:rFonts w:ascii="Times New Roman" w:eastAsia="Times New Roman" w:hAnsi="Times New Roman" w:cs="Times New Roman"/>
          <w:color w:val="000000"/>
          <w:sz w:val="24"/>
          <w:szCs w:val="24"/>
          <w:lang w:eastAsia="ru-RU"/>
        </w:rPr>
        <w:t>9. Анкета разработана и апробирована в рамках научно-исследовательской работы: «Обоснование принципов отбора, структурирования и организации содержания дополнительного профессионального образования в логике ФГОС общего образования, ФГОС среднего профессионального образования 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проводимой ГАОУ ВПО МИОО.</w:t>
      </w:r>
    </w:p>
    <w:p w:rsidR="006E6E05" w:rsidRPr="00460875" w:rsidRDefault="006E6E05"/>
    <w:sectPr w:rsidR="006E6E05" w:rsidRPr="00460875" w:rsidSect="006E6E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B6D"/>
    <w:multiLevelType w:val="multilevel"/>
    <w:tmpl w:val="9E40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D72BF"/>
    <w:multiLevelType w:val="multilevel"/>
    <w:tmpl w:val="D73C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D5D23"/>
    <w:multiLevelType w:val="multilevel"/>
    <w:tmpl w:val="82B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23450"/>
    <w:multiLevelType w:val="multilevel"/>
    <w:tmpl w:val="494E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713AE"/>
    <w:multiLevelType w:val="multilevel"/>
    <w:tmpl w:val="6178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5D372E"/>
    <w:multiLevelType w:val="multilevel"/>
    <w:tmpl w:val="4FC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8618C4"/>
    <w:multiLevelType w:val="multilevel"/>
    <w:tmpl w:val="BB06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FB4793"/>
    <w:multiLevelType w:val="multilevel"/>
    <w:tmpl w:val="0E54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AF6949"/>
    <w:multiLevelType w:val="multilevel"/>
    <w:tmpl w:val="C290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5"/>
  </w:num>
  <w:num w:numId="5">
    <w:abstractNumId w:val="2"/>
  </w:num>
  <w:num w:numId="6">
    <w:abstractNumId w:val="6"/>
  </w:num>
  <w:num w:numId="7">
    <w:abstractNumId w:val="4"/>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characterSpacingControl w:val="doNotCompress"/>
  <w:compat/>
  <w:rsids>
    <w:rsidRoot w:val="00233ECE"/>
    <w:rsid w:val="00041CFD"/>
    <w:rsid w:val="00233ECE"/>
    <w:rsid w:val="00460875"/>
    <w:rsid w:val="00470B57"/>
    <w:rsid w:val="004F39DD"/>
    <w:rsid w:val="004F603B"/>
    <w:rsid w:val="00667212"/>
    <w:rsid w:val="00683D93"/>
    <w:rsid w:val="006E6E05"/>
    <w:rsid w:val="00B05CD5"/>
    <w:rsid w:val="00D17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E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3E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2436799">
      <w:bodyDiv w:val="1"/>
      <w:marLeft w:val="0"/>
      <w:marRight w:val="0"/>
      <w:marTop w:val="0"/>
      <w:marBottom w:val="0"/>
      <w:divBdr>
        <w:top w:val="none" w:sz="0" w:space="0" w:color="auto"/>
        <w:left w:val="none" w:sz="0" w:space="0" w:color="auto"/>
        <w:bottom w:val="none" w:sz="0" w:space="0" w:color="auto"/>
        <w:right w:val="none" w:sz="0" w:space="0" w:color="auto"/>
      </w:divBdr>
    </w:div>
    <w:div w:id="21362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4768</Words>
  <Characters>27181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Малика И</dc:creator>
  <cp:lastModifiedBy>Leshoz</cp:lastModifiedBy>
  <cp:revision>2</cp:revision>
  <dcterms:created xsi:type="dcterms:W3CDTF">2023-02-12T21:59:00Z</dcterms:created>
  <dcterms:modified xsi:type="dcterms:W3CDTF">2023-02-12T21:59:00Z</dcterms:modified>
</cp:coreProperties>
</file>