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B69" w:rsidRPr="00E15C7A" w:rsidRDefault="001A2B69" w:rsidP="001A2B69">
      <w:pPr>
        <w:widowControl w:val="0"/>
        <w:spacing w:after="1109" w:line="480" w:lineRule="auto"/>
        <w:ind w:left="23"/>
        <w:contextualSpacing/>
        <w:jc w:val="center"/>
        <w:rPr>
          <w:rFonts w:eastAsia="Calibri"/>
          <w:b/>
          <w:bCs/>
          <w:spacing w:val="10"/>
          <w:sz w:val="21"/>
          <w:szCs w:val="21"/>
          <w:lang w:eastAsia="en-US"/>
        </w:rPr>
      </w:pPr>
      <w:r w:rsidRPr="00E15C7A">
        <w:rPr>
          <w:rFonts w:eastAsia="Calibri"/>
          <w:b/>
          <w:bCs/>
          <w:spacing w:val="10"/>
          <w:sz w:val="21"/>
          <w:szCs w:val="21"/>
          <w:lang w:eastAsia="en-US"/>
        </w:rPr>
        <w:t>МУНИЦИПАЛЬНОЕ БЮДЖЕТНОЕ ОБЩЕОБРАЗОВАТЕЛЬНОЕ УЧРЕЖДЕНИЕ</w:t>
      </w:r>
    </w:p>
    <w:p w:rsidR="001A2B69" w:rsidRPr="00E15C7A" w:rsidRDefault="001A2B69" w:rsidP="001A2B69">
      <w:pPr>
        <w:widowControl w:val="0"/>
        <w:spacing w:after="1109" w:line="480" w:lineRule="auto"/>
        <w:ind w:left="23"/>
        <w:contextualSpacing/>
        <w:jc w:val="center"/>
        <w:rPr>
          <w:rFonts w:eastAsia="Calibri"/>
          <w:b/>
          <w:bCs/>
          <w:spacing w:val="10"/>
          <w:sz w:val="21"/>
          <w:szCs w:val="21"/>
          <w:lang w:eastAsia="en-US"/>
        </w:rPr>
      </w:pPr>
      <w:r>
        <w:rPr>
          <w:rFonts w:eastAsia="Calibri"/>
          <w:b/>
          <w:bCs/>
          <w:spacing w:val="10"/>
          <w:sz w:val="21"/>
          <w:szCs w:val="21"/>
          <w:lang w:eastAsia="en-US"/>
        </w:rPr>
        <w:t>«ГРЕБЕНСКАЯ</w:t>
      </w:r>
      <w:r w:rsidRPr="00E15C7A">
        <w:rPr>
          <w:rFonts w:eastAsia="Calibri"/>
          <w:b/>
          <w:bCs/>
          <w:spacing w:val="10"/>
          <w:sz w:val="21"/>
          <w:szCs w:val="21"/>
          <w:lang w:eastAsia="en-US"/>
        </w:rPr>
        <w:t xml:space="preserve"> СРЕ</w:t>
      </w:r>
      <w:r>
        <w:rPr>
          <w:rFonts w:eastAsia="Calibri"/>
          <w:b/>
          <w:bCs/>
          <w:spacing w:val="10"/>
          <w:sz w:val="21"/>
          <w:szCs w:val="21"/>
          <w:lang w:eastAsia="en-US"/>
        </w:rPr>
        <w:t>ДНЯЯ ОБЩЕОБРАЗОВАТЕЛЬНАЯ ШКОЛА»</w:t>
      </w:r>
    </w:p>
    <w:p w:rsidR="001A2B69" w:rsidRPr="00E15C7A" w:rsidRDefault="001A2B69" w:rsidP="001A2B69">
      <w:pPr>
        <w:widowControl w:val="0"/>
        <w:spacing w:after="1109" w:line="480" w:lineRule="auto"/>
        <w:ind w:left="23"/>
        <w:contextualSpacing/>
        <w:jc w:val="center"/>
        <w:rPr>
          <w:rFonts w:eastAsia="Calibri"/>
          <w:b/>
          <w:bCs/>
          <w:spacing w:val="10"/>
          <w:sz w:val="21"/>
          <w:szCs w:val="21"/>
          <w:lang w:eastAsia="en-US"/>
        </w:rPr>
      </w:pPr>
      <w:r w:rsidRPr="00E15C7A">
        <w:rPr>
          <w:rFonts w:eastAsia="Calibri"/>
          <w:b/>
          <w:bCs/>
          <w:spacing w:val="10"/>
          <w:sz w:val="21"/>
          <w:szCs w:val="21"/>
          <w:lang w:eastAsia="en-US"/>
        </w:rPr>
        <w:t xml:space="preserve"> ШЕЛКОВСКОГО МУНИЦИПАЛЬНОГО РАЙОНА</w:t>
      </w:r>
    </w:p>
    <w:p w:rsidR="001A2B69" w:rsidRPr="00E15C7A" w:rsidRDefault="001A2B69" w:rsidP="001A2B69">
      <w:pPr>
        <w:keepNext/>
        <w:keepLines/>
        <w:widowControl w:val="0"/>
        <w:spacing w:after="253" w:line="210" w:lineRule="exact"/>
        <w:ind w:right="20"/>
        <w:jc w:val="center"/>
        <w:outlineLvl w:val="0"/>
        <w:rPr>
          <w:rFonts w:eastAsia="Calibri"/>
          <w:b/>
          <w:bCs/>
          <w:spacing w:val="10"/>
          <w:sz w:val="21"/>
          <w:szCs w:val="21"/>
          <w:lang w:eastAsia="en-US"/>
        </w:rPr>
      </w:pPr>
    </w:p>
    <w:p w:rsidR="001A2B69" w:rsidRPr="00E15C7A" w:rsidRDefault="001A2B69" w:rsidP="001A2B69">
      <w:pPr>
        <w:keepNext/>
        <w:keepLines/>
        <w:widowControl w:val="0"/>
        <w:spacing w:after="253" w:line="210" w:lineRule="exact"/>
        <w:ind w:right="20"/>
        <w:outlineLvl w:val="0"/>
        <w:rPr>
          <w:rFonts w:eastAsia="Calibri"/>
          <w:b/>
          <w:bCs/>
          <w:spacing w:val="10"/>
          <w:sz w:val="21"/>
          <w:szCs w:val="21"/>
          <w:lang w:eastAsia="en-US"/>
        </w:rPr>
      </w:pPr>
      <w:r w:rsidRPr="00E15C7A">
        <w:rPr>
          <w:rFonts w:eastAsia="Calibri"/>
          <w:b/>
          <w:bCs/>
          <w:spacing w:val="10"/>
          <w:sz w:val="21"/>
          <w:szCs w:val="21"/>
          <w:lang w:eastAsia="en-US"/>
        </w:rPr>
        <w:t xml:space="preserve">                      </w:t>
      </w:r>
    </w:p>
    <w:p w:rsidR="001A2B69" w:rsidRDefault="001A2B69" w:rsidP="001A2B69">
      <w:pPr>
        <w:keepNext/>
        <w:keepLines/>
        <w:widowControl w:val="0"/>
        <w:spacing w:after="253" w:line="210" w:lineRule="exact"/>
        <w:ind w:right="20"/>
        <w:outlineLvl w:val="0"/>
        <w:rPr>
          <w:rFonts w:eastAsia="Calibri"/>
          <w:bCs/>
          <w:spacing w:val="10"/>
          <w:lang w:eastAsia="en-US"/>
        </w:rPr>
      </w:pPr>
      <w:r w:rsidRPr="00D75338">
        <w:rPr>
          <w:rFonts w:eastAsia="Calibri"/>
          <w:bCs/>
          <w:spacing w:val="10"/>
          <w:lang w:eastAsia="en-US"/>
        </w:rPr>
        <w:t xml:space="preserve">           </w:t>
      </w:r>
      <w:r>
        <w:rPr>
          <w:rFonts w:eastAsia="Calibri"/>
          <w:bCs/>
          <w:spacing w:val="10"/>
          <w:lang w:eastAsia="en-US"/>
        </w:rPr>
        <w:t>ПРИНЯТО</w:t>
      </w:r>
      <w:r w:rsidRPr="00D75338">
        <w:rPr>
          <w:rFonts w:eastAsia="Calibri"/>
          <w:bCs/>
          <w:spacing w:val="10"/>
          <w:lang w:eastAsia="en-US"/>
        </w:rPr>
        <w:t xml:space="preserve">                          </w:t>
      </w:r>
      <w:r>
        <w:rPr>
          <w:rFonts w:eastAsia="Calibri"/>
          <w:bCs/>
          <w:spacing w:val="10"/>
          <w:lang w:eastAsia="en-US"/>
        </w:rPr>
        <w:t xml:space="preserve">                                          </w:t>
      </w:r>
      <w:r w:rsidRPr="00D75338">
        <w:rPr>
          <w:rFonts w:eastAsia="Calibri"/>
          <w:bCs/>
          <w:spacing w:val="10"/>
          <w:lang w:eastAsia="en-US"/>
        </w:rPr>
        <w:t xml:space="preserve"> УТВЕРЖДАЮ</w:t>
      </w:r>
    </w:p>
    <w:p w:rsidR="001A2B69" w:rsidRPr="00A56798" w:rsidRDefault="001A2B69" w:rsidP="001A2B69">
      <w:pPr>
        <w:keepNext/>
        <w:keepLines/>
        <w:widowControl w:val="0"/>
        <w:spacing w:after="253" w:line="210" w:lineRule="exact"/>
        <w:ind w:right="20"/>
        <w:outlineLvl w:val="0"/>
        <w:rPr>
          <w:rFonts w:eastAsia="Calibri"/>
          <w:bCs/>
          <w:spacing w:val="10"/>
          <w:lang w:eastAsia="en-US"/>
        </w:rPr>
      </w:pPr>
      <w:r>
        <w:rPr>
          <w:rFonts w:eastAsia="Calibri"/>
          <w:bCs/>
          <w:spacing w:val="10"/>
          <w:lang w:eastAsia="en-US"/>
        </w:rPr>
        <w:t xml:space="preserve">        </w:t>
      </w:r>
      <w:r>
        <w:rPr>
          <w:rFonts w:eastAsia="Calibri"/>
          <w:spacing w:val="10"/>
          <w:lang w:eastAsia="en-US"/>
        </w:rPr>
        <w:t xml:space="preserve">на </w:t>
      </w:r>
      <w:proofErr w:type="gramStart"/>
      <w:r>
        <w:rPr>
          <w:rFonts w:eastAsia="Calibri"/>
          <w:spacing w:val="10"/>
          <w:lang w:eastAsia="en-US"/>
        </w:rPr>
        <w:t>заседании  педсовета</w:t>
      </w:r>
      <w:proofErr w:type="gramEnd"/>
      <w:r>
        <w:rPr>
          <w:rFonts w:eastAsia="Calibri"/>
          <w:spacing w:val="10"/>
          <w:lang w:eastAsia="en-US"/>
        </w:rPr>
        <w:t xml:space="preserve">                                </w:t>
      </w:r>
      <w:r w:rsidRPr="00D75338">
        <w:rPr>
          <w:rFonts w:eastAsia="Calibri"/>
          <w:spacing w:val="10"/>
          <w:lang w:eastAsia="en-US"/>
        </w:rPr>
        <w:t xml:space="preserve"> </w:t>
      </w:r>
      <w:r>
        <w:rPr>
          <w:rFonts w:eastAsia="Calibri"/>
          <w:spacing w:val="10"/>
          <w:lang w:eastAsia="en-US"/>
        </w:rPr>
        <w:t xml:space="preserve">              </w:t>
      </w:r>
      <w:r w:rsidRPr="00D75338">
        <w:rPr>
          <w:rFonts w:eastAsia="Calibri"/>
          <w:spacing w:val="10"/>
          <w:lang w:eastAsia="en-US"/>
        </w:rPr>
        <w:t>Директор школы</w:t>
      </w:r>
    </w:p>
    <w:p w:rsidR="001A2B69" w:rsidRPr="00D75338" w:rsidRDefault="001A2B69" w:rsidP="001A2B69">
      <w:pPr>
        <w:widowControl w:val="0"/>
        <w:tabs>
          <w:tab w:val="left" w:leader="underscore" w:pos="2774"/>
        </w:tabs>
        <w:spacing w:after="13" w:line="210" w:lineRule="exact"/>
        <w:ind w:right="20"/>
        <w:rPr>
          <w:rFonts w:eastAsia="Calibri"/>
          <w:spacing w:val="10"/>
          <w:lang w:eastAsia="en-US"/>
        </w:rPr>
      </w:pPr>
      <w:r>
        <w:rPr>
          <w:rFonts w:eastAsia="Calibri"/>
          <w:spacing w:val="10"/>
          <w:lang w:eastAsia="en-US"/>
        </w:rPr>
        <w:t xml:space="preserve">       пр.№1 от 28.08.2015</w:t>
      </w:r>
      <w:r>
        <w:rPr>
          <w:rFonts w:eastAsia="Calibri"/>
          <w:spacing w:val="10"/>
          <w:lang w:eastAsia="en-US"/>
        </w:rPr>
        <w:t xml:space="preserve">г.                                               </w:t>
      </w:r>
      <w:r w:rsidRPr="00D75338">
        <w:rPr>
          <w:rFonts w:eastAsia="Calibri"/>
          <w:spacing w:val="10"/>
          <w:lang w:eastAsia="en-US"/>
        </w:rPr>
        <w:t>_____</w:t>
      </w:r>
      <w:proofErr w:type="spellStart"/>
      <w:r w:rsidRPr="00D75338">
        <w:rPr>
          <w:rFonts w:eastAsia="Calibri"/>
          <w:spacing w:val="10"/>
          <w:lang w:eastAsia="en-US"/>
        </w:rPr>
        <w:t>А.Х.Эльсункаев</w:t>
      </w:r>
      <w:proofErr w:type="spellEnd"/>
    </w:p>
    <w:p w:rsidR="001A2B69" w:rsidRPr="00D75338" w:rsidRDefault="001A2B69" w:rsidP="001A2B69">
      <w:pPr>
        <w:widowControl w:val="0"/>
        <w:tabs>
          <w:tab w:val="left" w:leader="underscore" w:pos="2774"/>
        </w:tabs>
        <w:spacing w:after="13" w:line="210" w:lineRule="exact"/>
        <w:ind w:right="20"/>
        <w:jc w:val="center"/>
        <w:rPr>
          <w:rFonts w:eastAsia="Calibri"/>
          <w:spacing w:val="10"/>
          <w:lang w:eastAsia="en-US"/>
        </w:rPr>
      </w:pPr>
      <w:r w:rsidRPr="00D75338">
        <w:rPr>
          <w:rFonts w:eastAsia="Calibri"/>
          <w:spacing w:val="10"/>
          <w:lang w:eastAsia="en-US"/>
        </w:rPr>
        <w:t xml:space="preserve">                                                            Введено в действие</w:t>
      </w:r>
    </w:p>
    <w:p w:rsidR="001A2B69" w:rsidRPr="00D75338" w:rsidRDefault="001A2B69" w:rsidP="001A2B69">
      <w:pPr>
        <w:widowControl w:val="0"/>
        <w:tabs>
          <w:tab w:val="left" w:leader="underscore" w:pos="2774"/>
        </w:tabs>
        <w:spacing w:after="13" w:line="210" w:lineRule="exact"/>
        <w:ind w:right="20"/>
        <w:jc w:val="center"/>
        <w:rPr>
          <w:rFonts w:eastAsia="Calibri"/>
          <w:spacing w:val="10"/>
          <w:lang w:eastAsia="en-US"/>
        </w:rPr>
      </w:pPr>
      <w:r w:rsidRPr="00D75338">
        <w:rPr>
          <w:rFonts w:eastAsia="Calibri"/>
          <w:spacing w:val="10"/>
          <w:lang w:eastAsia="en-US"/>
        </w:rPr>
        <w:t xml:space="preserve">                                                                 приказом №</w:t>
      </w:r>
      <w:r w:rsidRPr="001A2B69">
        <w:rPr>
          <w:rFonts w:eastAsia="Calibri"/>
          <w:spacing w:val="10"/>
          <w:lang w:eastAsia="en-US"/>
        </w:rPr>
        <w:t>104/1</w:t>
      </w:r>
      <w:r w:rsidRPr="00D75338">
        <w:rPr>
          <w:rFonts w:eastAsia="Calibri"/>
          <w:color w:val="000000"/>
          <w:shd w:val="clear" w:color="auto" w:fill="FFFFFF"/>
          <w:lang w:eastAsia="en-US"/>
        </w:rPr>
        <w:t xml:space="preserve"> </w:t>
      </w:r>
      <w:r>
        <w:rPr>
          <w:rFonts w:eastAsia="Calibri"/>
          <w:color w:val="000000"/>
          <w:shd w:val="clear" w:color="auto" w:fill="FFFFFF"/>
          <w:lang w:eastAsia="en-US"/>
        </w:rPr>
        <w:t>от</w:t>
      </w:r>
      <w:r w:rsidRPr="00D75338">
        <w:rPr>
          <w:rFonts w:eastAsia="Calibri"/>
          <w:color w:val="000000"/>
          <w:shd w:val="clear" w:color="auto" w:fill="FFFFFF"/>
          <w:lang w:eastAsia="en-US"/>
        </w:rPr>
        <w:t xml:space="preserve"> </w:t>
      </w:r>
      <w:r>
        <w:rPr>
          <w:rFonts w:eastAsia="Calibri"/>
          <w:lang w:eastAsia="en-US"/>
        </w:rPr>
        <w:t>05 сентября 2015</w:t>
      </w:r>
      <w:r w:rsidRPr="00D75338">
        <w:rPr>
          <w:rFonts w:eastAsia="Calibri"/>
          <w:lang w:eastAsia="en-US"/>
        </w:rPr>
        <w:t>г.</w:t>
      </w:r>
    </w:p>
    <w:p w:rsidR="008E101D" w:rsidRPr="00D37AD5" w:rsidRDefault="008E101D" w:rsidP="00D37AD5">
      <w:pPr>
        <w:keepNext/>
        <w:jc w:val="center"/>
        <w:outlineLvl w:val="0"/>
        <w:rPr>
          <w:b/>
          <w:bCs/>
          <w:sz w:val="44"/>
          <w:szCs w:val="20"/>
        </w:rPr>
      </w:pPr>
    </w:p>
    <w:p w:rsidR="00D37AD5" w:rsidRPr="00D37AD5" w:rsidRDefault="00D37AD5" w:rsidP="00D37AD5">
      <w:pPr>
        <w:pStyle w:val="a3"/>
        <w:jc w:val="both"/>
        <w:rPr>
          <w:rFonts w:ascii="Times New Roman" w:hAnsi="Times New Roman" w:cs="Times New Roman"/>
        </w:rPr>
      </w:pPr>
      <w:bookmarkStart w:id="0" w:name="_GoBack"/>
    </w:p>
    <w:p w:rsidR="009D7B8F" w:rsidRPr="009D7B8F" w:rsidRDefault="009D7B8F" w:rsidP="009D7B8F">
      <w:pPr>
        <w:pStyle w:val="a3"/>
        <w:jc w:val="center"/>
        <w:rPr>
          <w:rFonts w:ascii="Times New Roman" w:hAnsi="Times New Roman" w:cs="Times New Roman"/>
          <w:b/>
          <w:sz w:val="24"/>
          <w:szCs w:val="24"/>
        </w:rPr>
      </w:pPr>
      <w:r w:rsidRPr="009D7B8F">
        <w:rPr>
          <w:rFonts w:ascii="Times New Roman" w:hAnsi="Times New Roman" w:cs="Times New Roman"/>
          <w:b/>
          <w:sz w:val="24"/>
          <w:szCs w:val="24"/>
        </w:rPr>
        <w:t>ПОЛОЖЕНИЕ</w:t>
      </w:r>
    </w:p>
    <w:p w:rsidR="009D7B8F" w:rsidRPr="009D7B8F" w:rsidRDefault="009D7B8F" w:rsidP="009D7B8F">
      <w:pPr>
        <w:pStyle w:val="a3"/>
        <w:jc w:val="center"/>
        <w:rPr>
          <w:rFonts w:ascii="Times New Roman" w:hAnsi="Times New Roman" w:cs="Times New Roman"/>
          <w:b/>
          <w:sz w:val="24"/>
          <w:szCs w:val="24"/>
        </w:rPr>
      </w:pPr>
      <w:r w:rsidRPr="009D7B8F">
        <w:rPr>
          <w:rFonts w:ascii="Times New Roman" w:hAnsi="Times New Roman" w:cs="Times New Roman"/>
          <w:b/>
          <w:bCs/>
          <w:sz w:val="24"/>
          <w:szCs w:val="24"/>
        </w:rPr>
        <w:t>о порядке выдачи документов государственного образца</w:t>
      </w:r>
      <w:r w:rsidRPr="009D7B8F">
        <w:rPr>
          <w:rFonts w:ascii="Times New Roman" w:hAnsi="Times New Roman" w:cs="Times New Roman"/>
          <w:b/>
          <w:bCs/>
          <w:sz w:val="24"/>
          <w:szCs w:val="24"/>
        </w:rPr>
        <w:br/>
        <w:t>об основном общем и среднем общем образовании,</w:t>
      </w:r>
      <w:r w:rsidRPr="009D7B8F">
        <w:rPr>
          <w:rFonts w:ascii="Times New Roman" w:hAnsi="Times New Roman" w:cs="Times New Roman"/>
          <w:b/>
          <w:bCs/>
          <w:sz w:val="24"/>
          <w:szCs w:val="24"/>
        </w:rPr>
        <w:br/>
        <w:t>заполнения, хранения и учета соответствующих бланков документов</w:t>
      </w:r>
    </w:p>
    <w:bookmarkEnd w:id="0"/>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 </w:t>
      </w:r>
    </w:p>
    <w:p w:rsidR="009D7B8F" w:rsidRPr="009D7B8F" w:rsidRDefault="009D7B8F" w:rsidP="009D7B8F">
      <w:pPr>
        <w:pStyle w:val="a3"/>
        <w:jc w:val="both"/>
        <w:rPr>
          <w:rFonts w:ascii="Times New Roman" w:hAnsi="Times New Roman" w:cs="Times New Roman"/>
          <w:sz w:val="24"/>
          <w:szCs w:val="24"/>
        </w:rPr>
      </w:pPr>
      <w:r w:rsidRPr="0079150F">
        <w:rPr>
          <w:rFonts w:ascii="Times New Roman" w:hAnsi="Times New Roman" w:cs="Times New Roman"/>
          <w:b/>
          <w:bCs/>
          <w:iCs/>
          <w:sz w:val="24"/>
          <w:szCs w:val="24"/>
        </w:rPr>
        <w:t>1.</w:t>
      </w:r>
      <w:r w:rsidRPr="009D7B8F">
        <w:rPr>
          <w:rFonts w:ascii="Times New Roman" w:hAnsi="Times New Roman" w:cs="Times New Roman"/>
          <w:b/>
          <w:bCs/>
          <w:iCs/>
          <w:sz w:val="24"/>
          <w:szCs w:val="24"/>
        </w:rPr>
        <w:t>ОБЩИЕ</w:t>
      </w:r>
      <w:r w:rsidRPr="009D7B8F">
        <w:rPr>
          <w:rFonts w:ascii="Times New Roman" w:hAnsi="Times New Roman" w:cs="Times New Roman"/>
          <w:b/>
          <w:bCs/>
          <w:i/>
          <w:iCs/>
          <w:sz w:val="24"/>
          <w:szCs w:val="24"/>
        </w:rPr>
        <w:t xml:space="preserve"> </w:t>
      </w:r>
      <w:r w:rsidRPr="009D7B8F">
        <w:rPr>
          <w:rFonts w:ascii="Times New Roman" w:hAnsi="Times New Roman" w:cs="Times New Roman"/>
          <w:b/>
          <w:bCs/>
          <w:iCs/>
          <w:sz w:val="24"/>
          <w:szCs w:val="24"/>
        </w:rPr>
        <w:t>ПОЛОЖЕНИЯ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       Настоящий Порядок устанавливает правила выдачи документов государственного образца об основном общем и среднем (полном) общем образовании, а также единые требования к заполнению, организации учета и хранения бланков документов государственного образца об основном общем и среднем (полном) общем образовании.</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2.       Документы государственного образца об основном общем и среднем (полном) общем образовании, формы которых утверждены приказом Министерства образования и науки Российской Федерации от 11 августа 2009 г. N 295 «Об утверждении форм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образовательного учреждения и технических требований к ним» (зарегистрирован Министерством юстиции Российской Федерации 16 октября 2009 г., регистрационный №15042. Бюллетень нормативных актов федеральных органов исполнительной власти, 2009, №49) (далее - аттестаты), выдаются образовательными учреждениями, имеющими государственную аккредитацию и реализующими основные общеобразовательные программы основного общего и среднего (полного) общего образования (далее - образовательное учреждение).</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Основание: Приказ Министерства образования и науки Российской Федерации (</w:t>
      </w:r>
      <w:proofErr w:type="spellStart"/>
      <w:r w:rsidRPr="009D7B8F">
        <w:rPr>
          <w:rFonts w:ascii="Times New Roman" w:hAnsi="Times New Roman" w:cs="Times New Roman"/>
          <w:sz w:val="24"/>
          <w:szCs w:val="24"/>
        </w:rPr>
        <w:t>Минобрнауки</w:t>
      </w:r>
      <w:proofErr w:type="spellEnd"/>
      <w:r w:rsidRPr="009D7B8F">
        <w:rPr>
          <w:rFonts w:ascii="Times New Roman" w:hAnsi="Times New Roman" w:cs="Times New Roman"/>
          <w:sz w:val="24"/>
          <w:szCs w:val="24"/>
        </w:rPr>
        <w:t xml:space="preserve"> России) от 15 июня 2010 г. №628 «Об утверждении Порядка выдачи документов государственного образца об основном общем и среднем (полном) общем образовании, заполнения, хранения и учета соответствующих бланков документов» Зарегистрирован в Минюсте РФ 13 августа 2010 г. Регистрационный №18147</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b/>
          <w:bCs/>
          <w:iCs/>
          <w:sz w:val="24"/>
          <w:szCs w:val="24"/>
        </w:rPr>
        <w:t>2.ВЫДАЧА АТТЕСТАТОВ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3.       Аттестат об основном общем образовании выдается обучающимся, освоившим основные общеобразовательные программы основного общего образования в любой форме и прошедшим государственную (итоговую) аттестацию в установленном порядке (далее – выпускник IX класса).</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 xml:space="preserve">Аттестат об основном общем образовании с отличием выдается выпускнику IX класса, имеющему итоговые отметки "отлично" по всем общеобразовательным предметам учебного плана, </w:t>
      </w:r>
      <w:proofErr w:type="spellStart"/>
      <w:r w:rsidRPr="009D7B8F">
        <w:rPr>
          <w:rFonts w:ascii="Times New Roman" w:hAnsi="Times New Roman" w:cs="Times New Roman"/>
          <w:sz w:val="24"/>
          <w:szCs w:val="24"/>
        </w:rPr>
        <w:t>изучавшимся</w:t>
      </w:r>
      <w:proofErr w:type="spellEnd"/>
      <w:r w:rsidRPr="009D7B8F">
        <w:rPr>
          <w:rFonts w:ascii="Times New Roman" w:hAnsi="Times New Roman" w:cs="Times New Roman"/>
          <w:sz w:val="24"/>
          <w:szCs w:val="24"/>
        </w:rPr>
        <w:t xml:space="preserve"> на ступени основного общего образования.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lastRenderedPageBreak/>
        <w:t>Аттестат о среднем (полном) общем образовании выдается обучающимся, освоившим основные общеобразовательные программы среднего (полного) общего образования в любой форме и прошедшим государственную (итоговую) аттестацию в установленном порядке (далее - выпускник XI (XII) класса.</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Аттестат о среднем (полном) общем образовании для награжденных золотой или серебряной медалью выдается выпускникам XI (XII) класса, награжденным золотой или серебряной медалью в соответствии с Положением о медалях «За особые успехи в учении», утвержденным приказом Министерства образования и науки Российской Федерации от 25 февраля 2010 г. №140 (зарегистрирован Министерством юстиции Российской Федерации 30 марта 2010 г., регистрационный №16760. Бюллетень нормативных актов федеральных органов исполнительной власти, 2010, №16).</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4.       Аттестаты выдаются выпускникам IX и XI (XII) классов теми образовательными учреждениями, в которых они проходили государственную (итоговую) аттестацию, на основании решения педагогического совета образовательного учреждения.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Аттестаты выдаются выпускникам не позднее десяти дней после даты издания приказа об окончании ими образовательного учреждения и выдаче аттестатов.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5.       Аттестат выдается под личную подпись выпускнику образовательного учреждения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6.        Для регистрации выданных аттестатов в образовательном учреждении ведется Книга для учета и записи выданных аттестатов на бумажном носителе и (или) в электронном виде.</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7.       Книга для учета и записи выданных аттестатов в образовательном учреждении ведется отдельно по каждому уровню общего образования.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Сведения о выдаче дубликата (код, серия и номер бланка дубликата аттестата, дата и номер приказа о выдаче дубликата аттестата, дата выдачи дубликата, номер учетной записи выданного дубликата).</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8.       В Книгу для учета и записи выданных аттестатов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Записи в Книге для учета и записи выданных аттестатов заверяются руководителем образовательного учреждения и скрепляются печатью образовательного учреждения отдельно по каждому классу, ставится дата и номер приказа об окончании образовательного учреждения и выдаче аттестатов.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Исправления, допущенные при заполнении Книги для учета и записи выданных аттестатов, заверяются руководителем образовательного учреждения и скрепляются печатью образовательного учреждения со ссылкой на номер учетной записи.</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Книга для учета и записи выданных аттестатов прошнуровывается, пронумеровывается, скрепляется печатью образовательного учреждения и хранится как документ строгой отчетности.</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9.       Аттестаты, не полученные выпускниками в год окончания образовательного учреждения, хранятся в образовательном учреждении до их востребования.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10.  При обнаружении ошибок, допущенных при заполнении аттестата, в год окончания выпускником образовательного учреждения выдается аттестат или приложение к аттестату (далее - приложение) на новом бланке взамен испорченного. Выдача нового аттестата или приложения взамен испорченного регистрируется в Книге для учета и записи выданных аттестатов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 xml:space="preserve">11.  Образовательное учреждение выдает дубликат аттестата в случае его утраты, порчи (повреждения). В случае утраты, порчи (повреждения) только приложения взамен выдается </w:t>
      </w:r>
      <w:r w:rsidRPr="009D7B8F">
        <w:rPr>
          <w:rFonts w:ascii="Times New Roman" w:hAnsi="Times New Roman" w:cs="Times New Roman"/>
          <w:sz w:val="24"/>
          <w:szCs w:val="24"/>
        </w:rPr>
        <w:lastRenderedPageBreak/>
        <w:t>дубликат приложения, на котором проставляется номер сохранившегося аттестата и дата выдачи дубликата приложения.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12.  Выдача дубликата аттестата или приложения осуществляется на основании письменного заявления, подаваемого в образовательное учреждение, выдавшее аттестат:</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12.1.             при утрате аттестата или приложения - с изложением обстоятельств утраты аттестата или приложения, а также приложением документов, подтверждающих факт утраты (справка из органов внутренних дел, пожарной охраны, объявления в газете и другие);</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12.2.             при порче аттестата или приложения,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или приложения, которые уничтожаются в установленном порядке.</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13.  О выдаче дубликата аттестата или дубликата приложения образовательным учреждением издается приказ. Копия приказа, заявление выпускника и все основания для выдачи дубликата хранятся вместе с личными делами выпускников.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14.  При выдаче дубликата аттестата или дубликата приложения в Книге для учета и записи выданных аттестатов текущего года делается соответствующая запись, в том числе указывается учетный номер записи и дата выдачи оригинала, код, серия и порядковый номер его бланка, при этом отметка о выдаче дубликата аттестата делается также напротив учетного номера записи выдачи оригинала в соответствии с пунктом 7 настоящего Порядка.</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15.  В случае изменения наименования образовательного учреждения дубликат аттестата и (или) приложения выдается образовательным учреждением вместе с документом, подтверждающим изменение наименования образовательного учреждения.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В случае реорганизации образовательного учреждения дубликат аттестата и (или) приложения выдается образовательным учреждением-правопреемником.</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В случае ликвидации образовательного учреждения дубликат аттестата и (или) приложения выдается в порядке, определяемом органами исполнительной власти субъектов Российской Федерации, осуществляющими управление в сфере образования.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16.  При утрате архивных данных факт окончания образовательного учреждения устанавливается при наличии одного из документов: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письменных свидетельств не менее трех учителей, обучавших выпускника в IX или XI (XII) классах указанного образовательного учреждения, или руководителя (его заместителя) образовательного учреждения, осуществлявшего управление образовательным учреждением в годы обучения выпускника в IX или XI (XII) классах;</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копий аттестатов, заверенных в установленном порядке;</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прочих документов, удостоверяющих факт окончания образовательного учреждения: протоколы педагогического совета и приказ образовательного учреждения о допуске к государственной (итоговой) аттестации (либо об утверждении результатов выпускных экзаменов, либо о переводе в X класс, либо об окончании образовательного учреждения), похвальные листы, похвальные грамоты и другие.</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17.  При отсутствии архивных данных об итоговых отметках по общеобразовательным предметам приложение не выдается.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 xml:space="preserve">При отсутствии архивных данных, иных материалов, подтверждающих освоение выпускником основных образовательных программ основного общего или среднего (полного) общего образования, образовательное учреждение вправе отказать в выдаче </w:t>
      </w:r>
      <w:r w:rsidRPr="009D7B8F">
        <w:rPr>
          <w:rFonts w:ascii="Times New Roman" w:hAnsi="Times New Roman" w:cs="Times New Roman"/>
          <w:sz w:val="24"/>
          <w:szCs w:val="24"/>
        </w:rPr>
        <w:lastRenderedPageBreak/>
        <w:t>дубликата аттестата. При этом указанное решение образовательного учреждения может быть оспорено выпускником в судебном порядке.</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18.  Дубликаты аттестата и приложения выдаются на бланках образца, действующего в период обращения о выдаче дубликата, независимо от года окончания выпускником образовательного учреждения.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19.  Решение о выдаче или отказ в выдаче дубликата аттестата или приложения принимается образовательным учреждением в месячный срок со дня подачи письменного заявления.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20.  Документы о соответствующем уровне общего образования по форме, определенной образовательным учреждением самостоятельно, не подлежат обмену на аттестаты.</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b/>
          <w:bCs/>
          <w:iCs/>
          <w:sz w:val="24"/>
          <w:szCs w:val="24"/>
        </w:rPr>
        <w:t>3.ЗАПОЛНЕНИЕ БЛАНКОВ АТТЕСТАТОВ И ПРИЛОЖЕНИЙ</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21.  Бланки аттестатов и приложений заполняются на русском языке с помощью принтера (шрифтом черного цвета), в том числе с использованием компьютерного модуля заполнения аттестатов и приложений, позволяющего автоматически формировать электронную Книгу для учета и записи выданных аттестатов.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Заполнение рукописным способом аттестатов и приложений не допускается, за исключением аттестатов, выдаваемых образовательными учреждениями уголовно-исполнительной системы, и свидетельств об окончании специальных (коррекционных) образовательных учреждений VIII вида и специального (коррекционного) класса общеобразовательного учреждения.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22.  Фамилия, имя, отчество (при наличии) выпускника вносятся в бланк аттестата в соответствии с данными, указанными в документе, удостоверяющем личность выпускника, в дательном падеже.</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После записи фамилии, имени, отчества (при наличии) указывается год окончания образовательного учреждения, полное наименование образовательного учреждения (в винительном падеже), которое окончил выпускник, в соответствии с полным наименованием образовательного учреждения согласно его уставу, а также название места его нахождения - название населенного пункта, муниципального образования, субъекта Российской Федерации.</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В случае, если полное наименование образовательного учреждения содержит информацию о местонахождении учреждения (поселок (село, деревня), район, область (республика) и др.), то наименование населенного пункта во избежание дублирования не пишется.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При недостатке выделенного поля в наименовании образовательного учреждения, а также его места нахождения допускается написание установленных сокращенных наименований.</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23.  На обложке приложения указываются: код, серия и порядковый номер аттестата; фамилия, имя и отчество (при наличии) выпускника в именительном падеже; дата рождения (число, месяц, год), где число пишется арабскими цифрами, месяц - прописью в родительном падеже, год рождения - четырехзначными арабскими цифрами.</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 xml:space="preserve">24.  В приложении выставляются итоговые отметки по каждому учебному предмету обязательной части базисного учебного плана и части учебного плана образовательного учреждения, формируемой участниками образовательного процесса, </w:t>
      </w:r>
      <w:proofErr w:type="spellStart"/>
      <w:r w:rsidRPr="009D7B8F">
        <w:rPr>
          <w:rFonts w:ascii="Times New Roman" w:hAnsi="Times New Roman" w:cs="Times New Roman"/>
          <w:sz w:val="24"/>
          <w:szCs w:val="24"/>
        </w:rPr>
        <w:t>изучавшемуся</w:t>
      </w:r>
      <w:proofErr w:type="spellEnd"/>
      <w:r w:rsidRPr="009D7B8F">
        <w:rPr>
          <w:rFonts w:ascii="Times New Roman" w:hAnsi="Times New Roman" w:cs="Times New Roman"/>
          <w:sz w:val="24"/>
          <w:szCs w:val="24"/>
        </w:rPr>
        <w:t xml:space="preserve"> выпускником (в случае, если на его изучение отводилось по учебному плану образовательного учреждения не менее 64 часов за два учебных года). В разделе «Дополнительные сведения» перечисляются наименования учебных курсов, предметов, дисциплин, изученных выпускником в объеме менее 64 часов за два учебных года, в том числе в рамках платных дополнительных образовательных услуг, оказываемых образовательным учреждением.</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25.  Название каждого учебного предмета записывается на отдельной строке с прописной (заглавной) буквы, без порядковой нумерации, в именительном падеже со следующими допустимыми сокращениями и аббревиатурой:</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lastRenderedPageBreak/>
        <w:t>Информатика и ИКТ - Информатика;</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Физическая культура - Физкультура;</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Мировая художественная культура - МХК;</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Изобразительное искусство - ИЗО;</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Основы безопасности жизнедеятельности - ОБЖ.</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 xml:space="preserve">26.  Отметки по учебным предметам проставляются арабскими цифрами и в скобках – словами. При этом возможно сокращение слова в соответствии с правилами русской орфографии (например, удовлетворительно – </w:t>
      </w:r>
      <w:proofErr w:type="spellStart"/>
      <w:r w:rsidRPr="009D7B8F">
        <w:rPr>
          <w:rFonts w:ascii="Times New Roman" w:hAnsi="Times New Roman" w:cs="Times New Roman"/>
          <w:sz w:val="24"/>
          <w:szCs w:val="24"/>
        </w:rPr>
        <w:t>удовл</w:t>
      </w:r>
      <w:proofErr w:type="spellEnd"/>
      <w:r w:rsidRPr="009D7B8F">
        <w:rPr>
          <w:rFonts w:ascii="Times New Roman" w:hAnsi="Times New Roman" w:cs="Times New Roman"/>
          <w:sz w:val="24"/>
          <w:szCs w:val="24"/>
        </w:rPr>
        <w:t>.).</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Записи «зачтено», «не изучал» не допускаются. На незаполненных строках приложения ставится «Z».</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27.   Форма получения образования в аттестатах и приложениях не указывается.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28.  В дубликате аттестата после фамилии, имени, отчества (при наличии) указывается год окончания и полное наименование того образовательного учреждения, которое окончил выпускник, ставится дата выдачи дубликата аттестата. На бланках титула аттестата и приложения справа в верхнем углу ставится штамп "Дубликат".</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29.  Подпись руководителя образовательного учреждения в аттестат и приложение проставляется черной пастой с последующей ее расшифровкой (инициалы, фамилия).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В случае временного отсутствия руководителя образовательного учреждения аттестат и приложение подписываются лицом, исполняющим обязанности руководителя образовательного учреждения, на основании приказа образовательного учреждения. При этом перед словом "руководитель" сокращение "</w:t>
      </w:r>
      <w:proofErr w:type="spellStart"/>
      <w:r w:rsidRPr="009D7B8F">
        <w:rPr>
          <w:rFonts w:ascii="Times New Roman" w:hAnsi="Times New Roman" w:cs="Times New Roman"/>
          <w:sz w:val="24"/>
          <w:szCs w:val="24"/>
        </w:rPr>
        <w:t>и.о</w:t>
      </w:r>
      <w:proofErr w:type="spellEnd"/>
      <w:r w:rsidRPr="009D7B8F">
        <w:rPr>
          <w:rFonts w:ascii="Times New Roman" w:hAnsi="Times New Roman" w:cs="Times New Roman"/>
          <w:sz w:val="24"/>
          <w:szCs w:val="24"/>
        </w:rPr>
        <w:t>." или вертикальная черта не допускаются.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30.  Не допускается заверение бланков аттестата и приложения факсимильной подписью.</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31.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Оттиск печати должен быть ясным, четким и легко читаемым.</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32.  Бланки аттестатов и приложений после их заполнения должны быть тщательно проверены на точность и безошибочность внесенных в него записей. Не допускаются подчистки, пропуски строк.</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b/>
          <w:bCs/>
          <w:iCs/>
          <w:sz w:val="24"/>
          <w:szCs w:val="24"/>
        </w:rPr>
        <w:t>4.УЧЕТ И ХРАНЕНИЕ БЛАНКОВ АТТЕСТАТОВ И ПРИЛОЖЕНИЙ</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33.  Федеральные органы исполнительной власти и органы исполнительной власти субъектов Российской Федерации, осуществляющие управление в сфере образования, на которые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(далее - уполномоченные органы исполнительной власти), определяют объем, сроки и условия формирования заказа, изготовления и доставки бланков аттестатов и приложений.</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34.  Бланки аттестатов и приложений как документы строгой отчетности должны храниться в условиях, исключающих несанкционированный доступ к ним, а именно: в специально выделенных и оборудованных помещениях, сейфах или металлических шкафах с надежными внутренними или навесными замками, и учитываться по специальному реестру.</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Помещения, сейфы, шкафы, где хранятся бланки аттестатов и приложений, должны быть закрыты на замки и опечатаны.</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35.  Передача полученных образовательным учреждением бланков аттестатов и приложений другим образовательным учреждениям не допускается.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36.  Не использованные в текущем году бланки аттестатов и приложений, оставшиеся после выдачи аттестатов выпускникам, возвращаются по месту их получения в сроки, установленные уполномоченным органом исполнительной власти.</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 xml:space="preserve">37.  Бланки аттестатов и приложений, испорченные при заполнении, подлежат списанию и уничтожению по решению создаваемой в образовательном учреждении комиссии под </w:t>
      </w:r>
      <w:r w:rsidRPr="009D7B8F">
        <w:rPr>
          <w:rFonts w:ascii="Times New Roman" w:hAnsi="Times New Roman" w:cs="Times New Roman"/>
          <w:sz w:val="24"/>
          <w:szCs w:val="24"/>
        </w:rPr>
        <w:lastRenderedPageBreak/>
        <w:t>председательством руководителя образовательного учреждения. Комиссия составляет акт в двух экземплярах. В акте указываются количество (числом и прописью) и номера уничтожаемых бланков аттестатов и приложений. Номера испорченных титулов аттестатов вырезаются и наклеиваются на отдельный лист бумаги, который прилагается к первому экземпляру акта. Первый экземпляр акта с приложением представляется в уполномоченный орган исполнительной власти, второй экземпляр остается в образовательном учреждении.</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38.  Лица, назначенные руководителем уполномоченного органа исполнительной власти (органа местного самоуправления, осуществляющего управление в сфере образования, образовательного учреждения) ответственными за получение, хранение, учет и выдачу бланков аттестатов, на основании накладной принимают бланки твердых обложек и титулов аттестатов, приложений по количеству и качеству, проверяют отсутствие дефектов; в случае обнаружения недостачи (дефектов) составляют акт, в котором указывается дата и место приема, количество и типографские номера недостающих или имеющих дефект бланков твердых обложек и титулов аттестатов, приложений, характер дефектов в них.</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39.  Учет бланков аттестатов и приложений ведется в уполномоченных органах исполнительной власти (органах местного самоуправления, осуществляющих управление в сфере образования, образовательных учреждениях) по каждому уровню общего образования и по каждому виду документа отдельно, в соответствующей Книге учета бланков аттестатов как на бумажном носителе, так и в электронном виде.</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40.  Учет бланков аттестатов ведется в книге выдачи аттестатов.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40.1.     При учете выданных бланков аттестатов: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номер учетной записи;</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дата выдачи бланков аттестатов;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наименование органа местного самоуправления, осуществляющего управление в сфере образования, или образовательного учреждения, которому выданы бланки аттестатов;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количество выданных бланков аттестатов, в том числе титулов (с указанием типографских номеров), твердых обложек, приложений;</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реквизиты накладной;</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фамилия, имя, отчество и должность получателя;</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реквизиты доверенности (номер, дата, наименование организации, выдавшей доверенность на получение);</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подписи получившего и выдавшего с расшифровкой;</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40.2.    При учете остатков бланков аттестатов: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остаток бланков аттестатов на 1 января текущего года;</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количество полученных бланков аттестатов в текущем году;</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количество израсходованных бланков аттестатов (приложений) в текущем году – всего, из них: выдано выпускникам текущего года, выдано взамен испорченных, выдано дубликатов;</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количество бланков аттестатов (приложений), утраченных (или испорченных) в силу различных причин (утеряно, похищено, испорчено при наводнении, аварийных и техногенных ситуациях);</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остаток бланков аттестатов на 31 декабря текущего года;</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подпись ответственного лица с расшифровкой - фамилия, имя, отчество (при наличии), должность.</w:t>
      </w:r>
    </w:p>
    <w:p w:rsidR="009D7B8F" w:rsidRPr="009D7B8F" w:rsidRDefault="009D7B8F" w:rsidP="009D7B8F">
      <w:pPr>
        <w:pStyle w:val="a3"/>
        <w:jc w:val="both"/>
        <w:rPr>
          <w:rFonts w:ascii="Times New Roman" w:hAnsi="Times New Roman" w:cs="Times New Roman"/>
          <w:sz w:val="24"/>
          <w:szCs w:val="24"/>
        </w:rPr>
      </w:pPr>
      <w:r w:rsidRPr="009D7B8F">
        <w:rPr>
          <w:rFonts w:ascii="Times New Roman" w:hAnsi="Times New Roman" w:cs="Times New Roman"/>
          <w:sz w:val="24"/>
          <w:szCs w:val="24"/>
        </w:rPr>
        <w:t>Сведения учета бланков аттестатов производятся в хронологическом порядке при совершении каждой операции прихода-расхода лицом, ответственным за получение, хранение, учет и выдачу бланков аттестатов.</w:t>
      </w:r>
    </w:p>
    <w:p w:rsidR="009E614D" w:rsidRPr="009D7B8F" w:rsidRDefault="009E614D" w:rsidP="009D7B8F">
      <w:pPr>
        <w:pStyle w:val="a3"/>
        <w:jc w:val="both"/>
        <w:rPr>
          <w:rFonts w:ascii="Times New Roman" w:hAnsi="Times New Roman" w:cs="Times New Roman"/>
          <w:sz w:val="24"/>
          <w:szCs w:val="24"/>
        </w:rPr>
      </w:pPr>
    </w:p>
    <w:sectPr w:rsidR="009E614D" w:rsidRPr="009D7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C40D13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AB86D660"/>
    <w:lvl w:ilvl="0">
      <w:numFmt w:val="bullet"/>
      <w:pStyle w:val="2"/>
      <w:lvlText w:val="*"/>
      <w:lvlJc w:val="left"/>
      <w:pPr>
        <w:ind w:left="0" w:firstLine="0"/>
      </w:pPr>
    </w:lvl>
  </w:abstractNum>
  <w:abstractNum w:abstractNumId="2" w15:restartNumberingAfterBreak="0">
    <w:nsid w:val="051411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3C6C23"/>
    <w:multiLevelType w:val="multilevel"/>
    <w:tmpl w:val="9346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C64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2639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D54436"/>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11F818D1"/>
    <w:multiLevelType w:val="hybridMultilevel"/>
    <w:tmpl w:val="6DFAB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8397F8F"/>
    <w:multiLevelType w:val="singleLevel"/>
    <w:tmpl w:val="04190013"/>
    <w:lvl w:ilvl="0">
      <w:start w:val="1"/>
      <w:numFmt w:val="upperRoman"/>
      <w:lvlText w:val="%1."/>
      <w:lvlJc w:val="left"/>
      <w:pPr>
        <w:tabs>
          <w:tab w:val="num" w:pos="720"/>
        </w:tabs>
        <w:ind w:left="720" w:hanging="720"/>
      </w:pPr>
      <w:rPr>
        <w:rFonts w:hint="default"/>
      </w:rPr>
    </w:lvl>
  </w:abstractNum>
  <w:abstractNum w:abstractNumId="9" w15:restartNumberingAfterBreak="0">
    <w:nsid w:val="1A990AA5"/>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1B8331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6703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D629FB"/>
    <w:multiLevelType w:val="hybridMultilevel"/>
    <w:tmpl w:val="64D47FF2"/>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29747F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4551BC"/>
    <w:multiLevelType w:val="multilevel"/>
    <w:tmpl w:val="D0E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6496A"/>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41FF25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E75B59"/>
    <w:multiLevelType w:val="multilevel"/>
    <w:tmpl w:val="8288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4312F"/>
    <w:multiLevelType w:val="multilevel"/>
    <w:tmpl w:val="0BF6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96841"/>
    <w:multiLevelType w:val="hybridMultilevel"/>
    <w:tmpl w:val="E8AAEE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30506F"/>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55B668AC"/>
    <w:multiLevelType w:val="multilevel"/>
    <w:tmpl w:val="CA6C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03B23"/>
    <w:multiLevelType w:val="multilevel"/>
    <w:tmpl w:val="DADA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C84BFB"/>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7015382"/>
    <w:multiLevelType w:val="multilevel"/>
    <w:tmpl w:val="E214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9"/>
  </w:num>
  <w:num w:numId="9">
    <w:abstractNumId w:val="1"/>
    <w:lvlOverride w:ilvl="0">
      <w:lvl w:ilvl="0">
        <w:numFmt w:val="bullet"/>
        <w:pStyle w:val="2"/>
        <w:lvlText w:val="•"/>
        <w:legacy w:legacy="1" w:legacySpace="0" w:legacyIndent="341"/>
        <w:lvlJc w:val="left"/>
        <w:pPr>
          <w:ind w:left="0" w:firstLine="0"/>
        </w:pPr>
        <w:rPr>
          <w:rFonts w:ascii="Times New Roman" w:hAnsi="Times New Roman" w:cs="Times New Roman" w:hint="default"/>
        </w:rPr>
      </w:lvl>
    </w:lvlOverride>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 w:ilvl="0">
        <w:numFmt w:val="bullet"/>
        <w:pStyle w:val="2"/>
        <w:lvlText w:val="•"/>
        <w:legacy w:legacy="1" w:legacySpace="0" w:legacyIndent="336"/>
        <w:lvlJc w:val="left"/>
        <w:pPr>
          <w:ind w:left="0" w:firstLine="0"/>
        </w:pPr>
        <w:rPr>
          <w:rFonts w:ascii="Times New Roman" w:hAnsi="Times New Roman" w:cs="Times New Roman" w:hint="default"/>
        </w:rPr>
      </w:lvl>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5"/>
  </w:num>
  <w:num w:numId="16">
    <w:abstractNumId w:val="9"/>
  </w:num>
  <w:num w:numId="17">
    <w:abstractNumId w:val="2"/>
  </w:num>
  <w:num w:numId="18">
    <w:abstractNumId w:val="11"/>
  </w:num>
  <w:num w:numId="19">
    <w:abstractNumId w:val="20"/>
  </w:num>
  <w:num w:numId="20">
    <w:abstractNumId w:val="4"/>
  </w:num>
  <w:num w:numId="21">
    <w:abstractNumId w:val="6"/>
  </w:num>
  <w:num w:numId="22">
    <w:abstractNumId w:val="10"/>
  </w:num>
  <w:num w:numId="23">
    <w:abstractNumId w:val="2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31"/>
    <w:rsid w:val="000560E4"/>
    <w:rsid w:val="00100298"/>
    <w:rsid w:val="001059CE"/>
    <w:rsid w:val="001A2B69"/>
    <w:rsid w:val="001C77DF"/>
    <w:rsid w:val="002F4EAD"/>
    <w:rsid w:val="003266D6"/>
    <w:rsid w:val="0041063C"/>
    <w:rsid w:val="0074278B"/>
    <w:rsid w:val="0079150F"/>
    <w:rsid w:val="007F09BE"/>
    <w:rsid w:val="008E101D"/>
    <w:rsid w:val="009A46AC"/>
    <w:rsid w:val="009D7B8F"/>
    <w:rsid w:val="009E614D"/>
    <w:rsid w:val="00A62431"/>
    <w:rsid w:val="00BC236C"/>
    <w:rsid w:val="00D37AD5"/>
    <w:rsid w:val="00F25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9767"/>
  <w15:docId w15:val="{3A497658-397A-40BC-A54D-5459768E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4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09BE"/>
    <w:pPr>
      <w:keepNext/>
      <w:shd w:val="clear" w:color="auto" w:fill="FFFFFF"/>
      <w:spacing w:before="125"/>
      <w:ind w:left="14"/>
      <w:jc w:val="both"/>
      <w:outlineLvl w:val="0"/>
    </w:pPr>
    <w:rPr>
      <w:b/>
      <w:bCs/>
      <w:color w:val="000000"/>
      <w:sz w:val="28"/>
      <w:szCs w:val="19"/>
    </w:rPr>
  </w:style>
  <w:style w:type="paragraph" w:styleId="30">
    <w:name w:val="heading 3"/>
    <w:basedOn w:val="a"/>
    <w:next w:val="a"/>
    <w:link w:val="31"/>
    <w:unhideWhenUsed/>
    <w:qFormat/>
    <w:rsid w:val="007F09BE"/>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7F09B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2431"/>
    <w:pPr>
      <w:spacing w:after="0" w:line="240" w:lineRule="auto"/>
    </w:pPr>
  </w:style>
  <w:style w:type="paragraph" w:styleId="a4">
    <w:name w:val="Normal (Web)"/>
    <w:basedOn w:val="a"/>
    <w:uiPriority w:val="99"/>
    <w:semiHidden/>
    <w:unhideWhenUsed/>
    <w:rsid w:val="00BC236C"/>
    <w:pPr>
      <w:spacing w:before="100" w:beforeAutospacing="1" w:after="100" w:afterAutospacing="1"/>
    </w:pPr>
  </w:style>
  <w:style w:type="character" w:customStyle="1" w:styleId="apple-converted-space">
    <w:name w:val="apple-converted-space"/>
    <w:basedOn w:val="a0"/>
    <w:rsid w:val="00BC236C"/>
  </w:style>
  <w:style w:type="character" w:styleId="a5">
    <w:name w:val="Hyperlink"/>
    <w:basedOn w:val="a0"/>
    <w:uiPriority w:val="99"/>
    <w:semiHidden/>
    <w:unhideWhenUsed/>
    <w:rsid w:val="00BC236C"/>
    <w:rPr>
      <w:color w:val="0000FF"/>
      <w:u w:val="single"/>
    </w:rPr>
  </w:style>
  <w:style w:type="paragraph" w:customStyle="1" w:styleId="Default">
    <w:name w:val="Default"/>
    <w:rsid w:val="000560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7F09BE"/>
    <w:rPr>
      <w:rFonts w:ascii="Times New Roman" w:eastAsia="Times New Roman" w:hAnsi="Times New Roman" w:cs="Times New Roman"/>
      <w:b/>
      <w:bCs/>
      <w:color w:val="000000"/>
      <w:sz w:val="28"/>
      <w:szCs w:val="19"/>
      <w:shd w:val="clear" w:color="auto" w:fill="FFFFFF"/>
      <w:lang w:eastAsia="ru-RU"/>
    </w:rPr>
  </w:style>
  <w:style w:type="character" w:customStyle="1" w:styleId="31">
    <w:name w:val="Заголовок 3 Знак"/>
    <w:basedOn w:val="a0"/>
    <w:link w:val="30"/>
    <w:rsid w:val="007F09BE"/>
    <w:rPr>
      <w:rFonts w:ascii="Arial" w:eastAsia="Times New Roman" w:hAnsi="Arial" w:cs="Arial"/>
      <w:b/>
      <w:bCs/>
      <w:sz w:val="26"/>
      <w:szCs w:val="26"/>
      <w:lang w:eastAsia="ru-RU"/>
    </w:rPr>
  </w:style>
  <w:style w:type="character" w:customStyle="1" w:styleId="40">
    <w:name w:val="Заголовок 4 Знак"/>
    <w:basedOn w:val="a0"/>
    <w:link w:val="4"/>
    <w:rsid w:val="007F09BE"/>
    <w:rPr>
      <w:rFonts w:ascii="Times New Roman" w:eastAsia="Times New Roman" w:hAnsi="Times New Roman" w:cs="Times New Roman"/>
      <w:b/>
      <w:bCs/>
      <w:sz w:val="28"/>
      <w:szCs w:val="28"/>
      <w:lang w:eastAsia="ru-RU"/>
    </w:rPr>
  </w:style>
  <w:style w:type="paragraph" w:styleId="a6">
    <w:name w:val="List"/>
    <w:basedOn w:val="a"/>
    <w:semiHidden/>
    <w:unhideWhenUsed/>
    <w:rsid w:val="007F09BE"/>
    <w:pPr>
      <w:ind w:left="283" w:hanging="283"/>
    </w:pPr>
  </w:style>
  <w:style w:type="paragraph" w:styleId="20">
    <w:name w:val="List 2"/>
    <w:basedOn w:val="a"/>
    <w:semiHidden/>
    <w:unhideWhenUsed/>
    <w:rsid w:val="007F09BE"/>
    <w:pPr>
      <w:ind w:left="566" w:hanging="283"/>
    </w:pPr>
  </w:style>
  <w:style w:type="paragraph" w:styleId="32">
    <w:name w:val="List 3"/>
    <w:basedOn w:val="a"/>
    <w:semiHidden/>
    <w:unhideWhenUsed/>
    <w:rsid w:val="007F09BE"/>
    <w:pPr>
      <w:ind w:left="849" w:hanging="283"/>
    </w:pPr>
  </w:style>
  <w:style w:type="paragraph" w:styleId="41">
    <w:name w:val="List 4"/>
    <w:basedOn w:val="a"/>
    <w:semiHidden/>
    <w:unhideWhenUsed/>
    <w:rsid w:val="007F09BE"/>
    <w:pPr>
      <w:ind w:left="1132" w:hanging="283"/>
    </w:pPr>
  </w:style>
  <w:style w:type="paragraph" w:styleId="2">
    <w:name w:val="List Bullet 2"/>
    <w:basedOn w:val="a"/>
    <w:autoRedefine/>
    <w:semiHidden/>
    <w:unhideWhenUsed/>
    <w:rsid w:val="007F09BE"/>
    <w:pPr>
      <w:numPr>
        <w:numId w:val="9"/>
      </w:numPr>
      <w:ind w:right="99"/>
    </w:pPr>
  </w:style>
  <w:style w:type="paragraph" w:styleId="3">
    <w:name w:val="List Bullet 3"/>
    <w:basedOn w:val="a"/>
    <w:autoRedefine/>
    <w:semiHidden/>
    <w:unhideWhenUsed/>
    <w:rsid w:val="007F09BE"/>
    <w:pPr>
      <w:numPr>
        <w:numId w:val="10"/>
      </w:numPr>
    </w:pPr>
  </w:style>
  <w:style w:type="paragraph" w:styleId="a7">
    <w:name w:val="Body Text"/>
    <w:basedOn w:val="a"/>
    <w:link w:val="a8"/>
    <w:semiHidden/>
    <w:unhideWhenUsed/>
    <w:rsid w:val="007F09BE"/>
    <w:pPr>
      <w:shd w:val="clear" w:color="auto" w:fill="FFFFFF"/>
      <w:spacing w:before="245" w:line="216" w:lineRule="exact"/>
      <w:ind w:right="5"/>
      <w:jc w:val="both"/>
    </w:pPr>
    <w:rPr>
      <w:bCs/>
      <w:color w:val="000000"/>
      <w:sz w:val="28"/>
      <w:szCs w:val="22"/>
    </w:rPr>
  </w:style>
  <w:style w:type="character" w:customStyle="1" w:styleId="a8">
    <w:name w:val="Основной текст Знак"/>
    <w:basedOn w:val="a0"/>
    <w:link w:val="a7"/>
    <w:semiHidden/>
    <w:rsid w:val="007F09BE"/>
    <w:rPr>
      <w:rFonts w:ascii="Times New Roman" w:eastAsia="Times New Roman" w:hAnsi="Times New Roman" w:cs="Times New Roman"/>
      <w:bCs/>
      <w:color w:val="000000"/>
      <w:sz w:val="28"/>
      <w:shd w:val="clear" w:color="auto" w:fill="FFFFFF"/>
      <w:lang w:eastAsia="ru-RU"/>
    </w:rPr>
  </w:style>
  <w:style w:type="paragraph" w:styleId="a9">
    <w:name w:val="Body Text Indent"/>
    <w:basedOn w:val="a"/>
    <w:link w:val="aa"/>
    <w:semiHidden/>
    <w:unhideWhenUsed/>
    <w:rsid w:val="007F09BE"/>
    <w:pPr>
      <w:spacing w:after="120"/>
      <w:ind w:left="283"/>
    </w:pPr>
  </w:style>
  <w:style w:type="character" w:customStyle="1" w:styleId="aa">
    <w:name w:val="Основной текст с отступом Знак"/>
    <w:basedOn w:val="a0"/>
    <w:link w:val="a9"/>
    <w:semiHidden/>
    <w:rsid w:val="007F09BE"/>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7F09BE"/>
    <w:pPr>
      <w:shd w:val="clear" w:color="auto" w:fill="FFFFFF"/>
      <w:tabs>
        <w:tab w:val="left" w:pos="706"/>
      </w:tabs>
      <w:spacing w:before="62" w:line="360" w:lineRule="auto"/>
      <w:jc w:val="both"/>
    </w:pPr>
    <w:rPr>
      <w:bCs/>
      <w:color w:val="000000"/>
      <w:sz w:val="28"/>
      <w:szCs w:val="22"/>
    </w:rPr>
  </w:style>
  <w:style w:type="character" w:customStyle="1" w:styleId="22">
    <w:name w:val="Основной текст 2 Знак"/>
    <w:basedOn w:val="a0"/>
    <w:link w:val="21"/>
    <w:semiHidden/>
    <w:rsid w:val="007F09BE"/>
    <w:rPr>
      <w:rFonts w:ascii="Times New Roman" w:eastAsia="Times New Roman" w:hAnsi="Times New Roman" w:cs="Times New Roman"/>
      <w:bCs/>
      <w:color w:val="000000"/>
      <w:sz w:val="28"/>
      <w:shd w:val="clear" w:color="auto" w:fill="FFFFFF"/>
      <w:lang w:eastAsia="ru-RU"/>
    </w:rPr>
  </w:style>
  <w:style w:type="paragraph" w:styleId="23">
    <w:name w:val="Body Text Indent 2"/>
    <w:basedOn w:val="a"/>
    <w:link w:val="24"/>
    <w:semiHidden/>
    <w:unhideWhenUsed/>
    <w:rsid w:val="007F09BE"/>
    <w:pPr>
      <w:shd w:val="clear" w:color="auto" w:fill="FFFFFF"/>
      <w:tabs>
        <w:tab w:val="left" w:pos="653"/>
      </w:tabs>
      <w:spacing w:before="48" w:line="360" w:lineRule="auto"/>
      <w:ind w:left="653" w:firstLine="67"/>
      <w:jc w:val="both"/>
    </w:pPr>
    <w:rPr>
      <w:bCs/>
      <w:color w:val="000000"/>
      <w:sz w:val="28"/>
      <w:szCs w:val="22"/>
    </w:rPr>
  </w:style>
  <w:style w:type="character" w:customStyle="1" w:styleId="24">
    <w:name w:val="Основной текст с отступом 2 Знак"/>
    <w:basedOn w:val="a0"/>
    <w:link w:val="23"/>
    <w:semiHidden/>
    <w:rsid w:val="007F09BE"/>
    <w:rPr>
      <w:rFonts w:ascii="Times New Roman" w:eastAsia="Times New Roman" w:hAnsi="Times New Roman" w:cs="Times New Roman"/>
      <w:bCs/>
      <w:color w:val="000000"/>
      <w:sz w:val="28"/>
      <w:shd w:val="clear" w:color="auto" w:fill="FFFFFF"/>
      <w:lang w:eastAsia="ru-RU"/>
    </w:rPr>
  </w:style>
  <w:style w:type="paragraph" w:styleId="33">
    <w:name w:val="Body Text Indent 3"/>
    <w:basedOn w:val="a"/>
    <w:link w:val="34"/>
    <w:semiHidden/>
    <w:unhideWhenUsed/>
    <w:rsid w:val="007F09BE"/>
    <w:pPr>
      <w:shd w:val="clear" w:color="auto" w:fill="FFFFFF"/>
      <w:spacing w:before="34" w:line="360" w:lineRule="auto"/>
      <w:ind w:left="720"/>
      <w:jc w:val="both"/>
    </w:pPr>
    <w:rPr>
      <w:bCs/>
      <w:color w:val="000000"/>
      <w:sz w:val="28"/>
      <w:szCs w:val="22"/>
    </w:rPr>
  </w:style>
  <w:style w:type="character" w:customStyle="1" w:styleId="34">
    <w:name w:val="Основной текст с отступом 3 Знак"/>
    <w:basedOn w:val="a0"/>
    <w:link w:val="33"/>
    <w:semiHidden/>
    <w:rsid w:val="007F09BE"/>
    <w:rPr>
      <w:rFonts w:ascii="Times New Roman" w:eastAsia="Times New Roman" w:hAnsi="Times New Roman" w:cs="Times New Roman"/>
      <w:bCs/>
      <w:color w:val="000000"/>
      <w:sz w:val="28"/>
      <w:shd w:val="clear" w:color="auto" w:fill="FFFFFF"/>
      <w:lang w:eastAsia="ru-RU"/>
    </w:rPr>
  </w:style>
  <w:style w:type="paragraph" w:styleId="ab">
    <w:name w:val="Block Text"/>
    <w:basedOn w:val="a"/>
    <w:semiHidden/>
    <w:unhideWhenUsed/>
    <w:rsid w:val="007F09BE"/>
    <w:pPr>
      <w:shd w:val="clear" w:color="auto" w:fill="FFFFFF"/>
      <w:spacing w:before="226" w:line="360" w:lineRule="auto"/>
      <w:ind w:left="1080" w:right="34"/>
      <w:jc w:val="both"/>
    </w:pPr>
    <w:rPr>
      <w:bCs/>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4162">
      <w:bodyDiv w:val="1"/>
      <w:marLeft w:val="0"/>
      <w:marRight w:val="0"/>
      <w:marTop w:val="0"/>
      <w:marBottom w:val="0"/>
      <w:divBdr>
        <w:top w:val="none" w:sz="0" w:space="0" w:color="auto"/>
        <w:left w:val="none" w:sz="0" w:space="0" w:color="auto"/>
        <w:bottom w:val="none" w:sz="0" w:space="0" w:color="auto"/>
        <w:right w:val="none" w:sz="0" w:space="0" w:color="auto"/>
      </w:divBdr>
      <w:divsChild>
        <w:div w:id="939145100">
          <w:marLeft w:val="0"/>
          <w:marRight w:val="0"/>
          <w:marTop w:val="0"/>
          <w:marBottom w:val="0"/>
          <w:divBdr>
            <w:top w:val="none" w:sz="0" w:space="0" w:color="auto"/>
            <w:left w:val="none" w:sz="0" w:space="0" w:color="auto"/>
            <w:bottom w:val="dashed" w:sz="6" w:space="2" w:color="CBCBE6"/>
            <w:right w:val="none" w:sz="0" w:space="0" w:color="auto"/>
          </w:divBdr>
        </w:div>
      </w:divsChild>
    </w:div>
    <w:div w:id="425033145">
      <w:bodyDiv w:val="1"/>
      <w:marLeft w:val="0"/>
      <w:marRight w:val="0"/>
      <w:marTop w:val="0"/>
      <w:marBottom w:val="0"/>
      <w:divBdr>
        <w:top w:val="none" w:sz="0" w:space="0" w:color="auto"/>
        <w:left w:val="none" w:sz="0" w:space="0" w:color="auto"/>
        <w:bottom w:val="none" w:sz="0" w:space="0" w:color="auto"/>
        <w:right w:val="none" w:sz="0" w:space="0" w:color="auto"/>
      </w:divBdr>
    </w:div>
    <w:div w:id="656808540">
      <w:bodyDiv w:val="1"/>
      <w:marLeft w:val="0"/>
      <w:marRight w:val="0"/>
      <w:marTop w:val="0"/>
      <w:marBottom w:val="0"/>
      <w:divBdr>
        <w:top w:val="none" w:sz="0" w:space="0" w:color="auto"/>
        <w:left w:val="none" w:sz="0" w:space="0" w:color="auto"/>
        <w:bottom w:val="none" w:sz="0" w:space="0" w:color="auto"/>
        <w:right w:val="none" w:sz="0" w:space="0" w:color="auto"/>
      </w:divBdr>
    </w:div>
    <w:div w:id="952857489">
      <w:bodyDiv w:val="1"/>
      <w:marLeft w:val="0"/>
      <w:marRight w:val="0"/>
      <w:marTop w:val="0"/>
      <w:marBottom w:val="0"/>
      <w:divBdr>
        <w:top w:val="none" w:sz="0" w:space="0" w:color="auto"/>
        <w:left w:val="none" w:sz="0" w:space="0" w:color="auto"/>
        <w:bottom w:val="none" w:sz="0" w:space="0" w:color="auto"/>
        <w:right w:val="none" w:sz="0" w:space="0" w:color="auto"/>
      </w:divBdr>
      <w:divsChild>
        <w:div w:id="1150363792">
          <w:marLeft w:val="0"/>
          <w:marRight w:val="0"/>
          <w:marTop w:val="0"/>
          <w:marBottom w:val="0"/>
          <w:divBdr>
            <w:top w:val="none" w:sz="0" w:space="0" w:color="auto"/>
            <w:left w:val="none" w:sz="0" w:space="0" w:color="auto"/>
            <w:bottom w:val="none" w:sz="0" w:space="0" w:color="auto"/>
            <w:right w:val="none" w:sz="0" w:space="0" w:color="auto"/>
          </w:divBdr>
        </w:div>
      </w:divsChild>
    </w:div>
    <w:div w:id="1567063318">
      <w:bodyDiv w:val="1"/>
      <w:marLeft w:val="0"/>
      <w:marRight w:val="0"/>
      <w:marTop w:val="0"/>
      <w:marBottom w:val="0"/>
      <w:divBdr>
        <w:top w:val="none" w:sz="0" w:space="0" w:color="auto"/>
        <w:left w:val="none" w:sz="0" w:space="0" w:color="auto"/>
        <w:bottom w:val="none" w:sz="0" w:space="0" w:color="auto"/>
        <w:right w:val="none" w:sz="0" w:space="0" w:color="auto"/>
      </w:divBdr>
    </w:div>
    <w:div w:id="1717660435">
      <w:bodyDiv w:val="1"/>
      <w:marLeft w:val="0"/>
      <w:marRight w:val="0"/>
      <w:marTop w:val="0"/>
      <w:marBottom w:val="0"/>
      <w:divBdr>
        <w:top w:val="none" w:sz="0" w:space="0" w:color="auto"/>
        <w:left w:val="none" w:sz="0" w:space="0" w:color="auto"/>
        <w:bottom w:val="none" w:sz="0" w:space="0" w:color="auto"/>
        <w:right w:val="none" w:sz="0" w:space="0" w:color="auto"/>
      </w:divBdr>
    </w:div>
    <w:div w:id="1902667487">
      <w:bodyDiv w:val="1"/>
      <w:marLeft w:val="0"/>
      <w:marRight w:val="0"/>
      <w:marTop w:val="0"/>
      <w:marBottom w:val="0"/>
      <w:divBdr>
        <w:top w:val="none" w:sz="0" w:space="0" w:color="auto"/>
        <w:left w:val="none" w:sz="0" w:space="0" w:color="auto"/>
        <w:bottom w:val="none" w:sz="0" w:space="0" w:color="auto"/>
        <w:right w:val="none" w:sz="0" w:space="0" w:color="auto"/>
      </w:divBdr>
    </w:div>
    <w:div w:id="19322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3002</Words>
  <Characters>17114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Пользователь</cp:lastModifiedBy>
  <cp:revision>2</cp:revision>
  <cp:lastPrinted>2016-05-12T07:56:00Z</cp:lastPrinted>
  <dcterms:created xsi:type="dcterms:W3CDTF">2016-12-01T05:40:00Z</dcterms:created>
  <dcterms:modified xsi:type="dcterms:W3CDTF">2016-12-01T05:40:00Z</dcterms:modified>
</cp:coreProperties>
</file>